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83" w:rsidRDefault="00311683" w:rsidP="00311683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FORMULARZ DO GŁOSOWANIA PRZEZ PEŁNOMOCNIKA</w:t>
      </w:r>
    </w:p>
    <w:p w:rsidR="00311683" w:rsidRDefault="00311683" w:rsidP="00311683">
      <w:pPr>
        <w:pStyle w:val="Tytu"/>
        <w:rPr>
          <w:rFonts w:ascii="Arial" w:hAnsi="Arial" w:cs="Arial"/>
          <w:sz w:val="20"/>
        </w:rPr>
      </w:pPr>
    </w:p>
    <w:p w:rsidR="00311683" w:rsidRDefault="00311683" w:rsidP="003116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311683" w:rsidRDefault="00311683" w:rsidP="003116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311683" w:rsidTr="00C545E4">
        <w:tc>
          <w:tcPr>
            <w:tcW w:w="2050" w:type="dxa"/>
          </w:tcPr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11683" w:rsidTr="00C545E4">
        <w:tc>
          <w:tcPr>
            <w:tcW w:w="2050" w:type="dxa"/>
          </w:tcPr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C54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Pr="00C518DF" w:rsidRDefault="00311683" w:rsidP="00311683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311683" w:rsidRPr="00C518DF" w:rsidRDefault="00311683" w:rsidP="000135DA">
      <w:pPr>
        <w:pStyle w:val="Nagwek5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311683" w:rsidRPr="00C518DF" w:rsidRDefault="00311683" w:rsidP="000135DA">
      <w:pPr>
        <w:pStyle w:val="Nagwek5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311683" w:rsidRPr="00524516" w:rsidRDefault="00311683" w:rsidP="000135DA">
      <w:pPr>
        <w:pStyle w:val="Nagwek5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Nadz</w:t>
      </w:r>
      <w:r w:rsidRPr="00C518DF">
        <w:rPr>
          <w:rFonts w:cs="Arial"/>
          <w:b w:val="0"/>
          <w:sz w:val="20"/>
        </w:rPr>
        <w:t>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121F1E">
      <w:pPr>
        <w:spacing w:after="120" w:line="240" w:lineRule="auto"/>
        <w:rPr>
          <w:rFonts w:ascii="Arial" w:eastAsia="Calibri" w:hAnsi="Arial" w:cs="Arial"/>
        </w:rPr>
      </w:pPr>
    </w:p>
    <w:p w:rsidR="000E3434" w:rsidRPr="000E3434" w:rsidRDefault="000E3434" w:rsidP="000E3434">
      <w:pPr>
        <w:jc w:val="both"/>
        <w:rPr>
          <w:rFonts w:ascii="Arial" w:hAnsi="Arial" w:cs="Arial"/>
          <w:szCs w:val="24"/>
          <w:u w:val="single"/>
        </w:rPr>
      </w:pPr>
      <w:r w:rsidRPr="00566FC3">
        <w:rPr>
          <w:rFonts w:ascii="Arial" w:hAnsi="Arial" w:cs="Arial"/>
          <w:szCs w:val="24"/>
          <w:u w:val="single"/>
        </w:rPr>
        <w:lastRenderedPageBreak/>
        <w:t xml:space="preserve">Ad punktu </w:t>
      </w:r>
      <w:r>
        <w:rPr>
          <w:rFonts w:ascii="Arial" w:hAnsi="Arial" w:cs="Arial"/>
          <w:szCs w:val="24"/>
          <w:u w:val="single"/>
        </w:rPr>
        <w:t>2</w:t>
      </w:r>
      <w:r w:rsidRPr="00566FC3">
        <w:rPr>
          <w:rFonts w:ascii="Arial" w:hAnsi="Arial" w:cs="Arial"/>
          <w:szCs w:val="24"/>
          <w:u w:val="single"/>
        </w:rPr>
        <w:t xml:space="preserve"> porządku obrad: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>UCHWAŁA NR 1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>Nadzwyczajnego Walnego Zgromadzenia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>RAFAKO Spółka Akcyjna („Spółka”)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16 października</w:t>
      </w:r>
      <w:r w:rsidRPr="003E15C0">
        <w:rPr>
          <w:rFonts w:ascii="Arial" w:hAnsi="Arial" w:cs="Arial"/>
          <w:i/>
          <w:iCs/>
          <w:szCs w:val="24"/>
        </w:rPr>
        <w:t xml:space="preserve"> </w:t>
      </w:r>
      <w:r w:rsidRPr="003E15C0">
        <w:rPr>
          <w:rFonts w:ascii="Arial" w:hAnsi="Arial" w:cs="Arial"/>
          <w:b/>
          <w:bCs/>
          <w:szCs w:val="24"/>
        </w:rPr>
        <w:t>202</w:t>
      </w:r>
      <w:r>
        <w:rPr>
          <w:rFonts w:ascii="Arial" w:hAnsi="Arial" w:cs="Arial"/>
          <w:b/>
          <w:bCs/>
          <w:szCs w:val="24"/>
        </w:rPr>
        <w:t>4</w:t>
      </w:r>
      <w:r w:rsidRPr="003E15C0">
        <w:rPr>
          <w:rFonts w:ascii="Arial" w:hAnsi="Arial" w:cs="Arial"/>
          <w:b/>
          <w:bCs/>
          <w:szCs w:val="24"/>
        </w:rPr>
        <w:t xml:space="preserve"> roku</w:t>
      </w:r>
    </w:p>
    <w:p w:rsidR="000E3434" w:rsidRPr="003E15C0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/>
          <w:szCs w:val="24"/>
        </w:rPr>
      </w:pPr>
    </w:p>
    <w:p w:rsidR="000E3434" w:rsidRPr="003E15C0" w:rsidRDefault="000E3434" w:rsidP="000E3434">
      <w:pPr>
        <w:ind w:left="1134" w:hanging="1134"/>
        <w:rPr>
          <w:rFonts w:ascii="Arial" w:hAnsi="Arial" w:cs="Arial"/>
          <w:szCs w:val="24"/>
        </w:rPr>
      </w:pPr>
      <w:r w:rsidRPr="003E15C0">
        <w:rPr>
          <w:rFonts w:ascii="Arial" w:hAnsi="Arial" w:cs="Arial"/>
          <w:szCs w:val="24"/>
        </w:rPr>
        <w:t>w sprawie: wyboru Przewodniczącego Nadzwyczajnego Walnego Zgromadzenia.</w:t>
      </w:r>
    </w:p>
    <w:p w:rsidR="000E3434" w:rsidRPr="003E15C0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/>
          <w:szCs w:val="24"/>
        </w:rPr>
      </w:pPr>
    </w:p>
    <w:p w:rsidR="000E3434" w:rsidRPr="003E15C0" w:rsidRDefault="000E3434" w:rsidP="000E3434">
      <w:pPr>
        <w:tabs>
          <w:tab w:val="right" w:leader="hyphen" w:pos="9072"/>
        </w:tabs>
        <w:contextualSpacing/>
        <w:jc w:val="center"/>
        <w:rPr>
          <w:rFonts w:ascii="Arial" w:eastAsia="Calibri" w:hAnsi="Arial" w:cs="Arial"/>
          <w:szCs w:val="24"/>
        </w:rPr>
      </w:pPr>
    </w:p>
    <w:p w:rsidR="000E3434" w:rsidRPr="00BC4E7D" w:rsidRDefault="000E3434" w:rsidP="000E3434">
      <w:pPr>
        <w:tabs>
          <w:tab w:val="right" w:leader="hyphen" w:pos="9072"/>
        </w:tabs>
        <w:contextualSpacing/>
        <w:jc w:val="center"/>
        <w:rPr>
          <w:rFonts w:ascii="Arial" w:eastAsia="Calibri" w:hAnsi="Arial" w:cs="Arial"/>
          <w:b/>
          <w:szCs w:val="24"/>
        </w:rPr>
      </w:pPr>
      <w:r w:rsidRPr="00BC4E7D">
        <w:rPr>
          <w:rFonts w:ascii="Arial" w:eastAsia="Calibri" w:hAnsi="Arial" w:cs="Arial"/>
          <w:b/>
          <w:szCs w:val="24"/>
        </w:rPr>
        <w:t>§1.</w:t>
      </w:r>
    </w:p>
    <w:p w:rsidR="000E3434" w:rsidRPr="003E15C0" w:rsidRDefault="000E3434" w:rsidP="000E3434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  <w:szCs w:val="24"/>
        </w:rPr>
      </w:pPr>
      <w:r w:rsidRPr="003E15C0">
        <w:rPr>
          <w:rFonts w:ascii="Arial" w:hAnsi="Arial" w:cs="Arial"/>
          <w:szCs w:val="24"/>
        </w:rPr>
        <w:t xml:space="preserve">Nadzwyczajne Walne Zgromadzenie Spółki </w:t>
      </w:r>
      <w:r w:rsidRPr="003E15C0">
        <w:rPr>
          <w:rFonts w:ascii="Arial" w:hAnsi="Arial" w:cs="Arial"/>
          <w:snapToGrid w:val="0"/>
          <w:szCs w:val="24"/>
        </w:rPr>
        <w:t xml:space="preserve">postanawia </w:t>
      </w:r>
      <w:r w:rsidRPr="003E15C0">
        <w:rPr>
          <w:rFonts w:ascii="Arial" w:eastAsia="Calibri" w:hAnsi="Arial" w:cs="Arial"/>
          <w:szCs w:val="24"/>
        </w:rPr>
        <w:t xml:space="preserve">wybrać Pana/Panią </w:t>
      </w:r>
      <w:r w:rsidRPr="003E15C0">
        <w:rPr>
          <w:rFonts w:ascii="Arial" w:hAnsi="Arial" w:cs="Arial"/>
          <w:snapToGrid w:val="0"/>
          <w:szCs w:val="24"/>
        </w:rPr>
        <w:t>…………..……….</w:t>
      </w:r>
      <w:r w:rsidRPr="003E15C0">
        <w:rPr>
          <w:rFonts w:ascii="Arial" w:eastAsia="Calibri" w:hAnsi="Arial" w:cs="Arial"/>
          <w:szCs w:val="24"/>
        </w:rPr>
        <w:t xml:space="preserve"> na Przewodniczącego Nadzwyczajnego Walnego Zgromadzenia.</w:t>
      </w:r>
    </w:p>
    <w:p w:rsidR="000E3434" w:rsidRPr="003E15C0" w:rsidRDefault="000E3434" w:rsidP="000E3434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  <w:szCs w:val="24"/>
        </w:rPr>
      </w:pPr>
    </w:p>
    <w:p w:rsidR="000E3434" w:rsidRPr="00BC4E7D" w:rsidRDefault="000E3434" w:rsidP="000E3434">
      <w:pPr>
        <w:tabs>
          <w:tab w:val="right" w:leader="hyphen" w:pos="9072"/>
        </w:tabs>
        <w:contextualSpacing/>
        <w:jc w:val="center"/>
        <w:rPr>
          <w:rFonts w:ascii="Arial" w:eastAsia="Calibri" w:hAnsi="Arial" w:cs="Arial"/>
          <w:b/>
          <w:szCs w:val="24"/>
        </w:rPr>
      </w:pPr>
      <w:r w:rsidRPr="00BC4E7D">
        <w:rPr>
          <w:rFonts w:ascii="Arial" w:eastAsia="Calibri" w:hAnsi="Arial" w:cs="Arial"/>
          <w:b/>
          <w:szCs w:val="24"/>
        </w:rPr>
        <w:t>§2.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  <w:szCs w:val="24"/>
        </w:rPr>
      </w:pPr>
      <w:r w:rsidRPr="003E15C0">
        <w:rPr>
          <w:rFonts w:ascii="Arial" w:hAnsi="Arial" w:cs="Arial"/>
          <w:bCs/>
          <w:szCs w:val="24"/>
        </w:rPr>
        <w:t>Uchwała wchodzi w życie z chwilą podjęcia</w:t>
      </w:r>
      <w:r w:rsidRPr="003E15C0">
        <w:rPr>
          <w:rFonts w:ascii="Arial" w:eastAsia="Calibri" w:hAnsi="Arial" w:cs="Arial"/>
          <w:szCs w:val="24"/>
        </w:rPr>
        <w:t>.</w:t>
      </w:r>
    </w:p>
    <w:p w:rsidR="00F425D1" w:rsidRPr="003E15C0" w:rsidRDefault="00F425D1" w:rsidP="000E3434">
      <w:pPr>
        <w:tabs>
          <w:tab w:val="right" w:leader="hyphen" w:pos="9072"/>
        </w:tabs>
        <w:contextualSpacing/>
        <w:jc w:val="both"/>
        <w:rPr>
          <w:rFonts w:ascii="Arial" w:eastAsia="Calibri" w:hAnsi="Arial" w:cs="Arial"/>
          <w:szCs w:val="24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425D1" w:rsidRPr="00B7686A" w:rsidTr="00C545E4">
        <w:trPr>
          <w:trHeight w:val="1690"/>
        </w:trPr>
        <w:tc>
          <w:tcPr>
            <w:tcW w:w="1875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371F47" wp14:editId="77B7D6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9" name="Prostoką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C43C5" id="Prostokąt 69" o:spid="_x0000_s1026" style="position:absolute;margin-left:36pt;margin-top:4.2pt;width:18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CU4Y68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2A77304" wp14:editId="4CF45A5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0" name="Prostokąt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0B62C" id="Prostokąt 70" o:spid="_x0000_s1026" style="position:absolute;margin-left:30.55pt;margin-top:4.2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T8Iw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X/10/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53B6991" wp14:editId="634DB9F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1" name="Prostokąt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29E98" id="Prostokąt 71" o:spid="_x0000_s1026" style="position:absolute;margin-left:34.1pt;margin-top:4.2pt;width:18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xvHhUi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F425D1" w:rsidRPr="00B7686A" w:rsidRDefault="00F425D1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E40DDA" wp14:editId="42F424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2" name="Prostokąt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ECD06" id="Prostokąt 72" o:spid="_x0000_s1026" style="position:absolute;margin-left:32.5pt;margin-top:4.2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96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rw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As4i96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B36DC65" wp14:editId="72B1EBA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3" name="Prostokąt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6096A" id="Prostokąt 73" o:spid="_x0000_s1026" style="position:absolute;margin-left:36.05pt;margin-top:4.2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LXuutQ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F425D1" w:rsidRPr="00B7686A" w:rsidTr="00C545E4">
        <w:trPr>
          <w:cantSplit/>
          <w:trHeight w:val="1504"/>
        </w:trPr>
        <w:tc>
          <w:tcPr>
            <w:tcW w:w="9829" w:type="dxa"/>
            <w:gridSpan w:val="5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AB35A6" wp14:editId="7935E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74" name="Prostokąt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44142" id="Prostokąt 74" o:spid="_x0000_s1026" style="position:absolute;margin-left:0;margin-top:9.7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Mr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11P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+MWzKy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0E3434" w:rsidRPr="003E15C0" w:rsidRDefault="000E3434" w:rsidP="000E3434">
      <w:pPr>
        <w:rPr>
          <w:rFonts w:ascii="Arial" w:eastAsia="Calibri" w:hAnsi="Arial" w:cs="Arial"/>
          <w:szCs w:val="24"/>
        </w:rPr>
      </w:pPr>
      <w:r w:rsidRPr="003E15C0">
        <w:rPr>
          <w:rFonts w:ascii="Arial" w:eastAsia="Calibri" w:hAnsi="Arial" w:cs="Arial"/>
          <w:szCs w:val="24"/>
        </w:rPr>
        <w:br w:type="page"/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  <w:u w:val="single"/>
        </w:rPr>
      </w:pPr>
      <w:r w:rsidRPr="00566FC3">
        <w:rPr>
          <w:rFonts w:ascii="Arial" w:hAnsi="Arial" w:cs="Arial"/>
          <w:szCs w:val="24"/>
          <w:u w:val="single"/>
        </w:rPr>
        <w:lastRenderedPageBreak/>
        <w:t xml:space="preserve">Ad punktu </w:t>
      </w:r>
      <w:r>
        <w:rPr>
          <w:rFonts w:ascii="Arial" w:hAnsi="Arial" w:cs="Arial"/>
          <w:szCs w:val="24"/>
          <w:u w:val="single"/>
        </w:rPr>
        <w:t>3</w:t>
      </w:r>
      <w:r w:rsidRPr="00566FC3">
        <w:rPr>
          <w:rFonts w:ascii="Arial" w:hAnsi="Arial" w:cs="Arial"/>
          <w:szCs w:val="24"/>
          <w:u w:val="single"/>
        </w:rPr>
        <w:t xml:space="preserve"> porządku obrad: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>UCHWAŁA NR 2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>Nadzwyczajnego Walnego Zgromadzenia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>RAFAKO Spółka Akcyjna („Spółka”)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16 października</w:t>
      </w:r>
      <w:r w:rsidRPr="003E15C0">
        <w:rPr>
          <w:rFonts w:ascii="Arial" w:hAnsi="Arial" w:cs="Arial"/>
          <w:i/>
          <w:iCs/>
          <w:szCs w:val="24"/>
        </w:rPr>
        <w:t xml:space="preserve"> </w:t>
      </w:r>
      <w:r w:rsidRPr="003E15C0">
        <w:rPr>
          <w:rFonts w:ascii="Arial" w:hAnsi="Arial" w:cs="Arial"/>
          <w:b/>
          <w:bCs/>
          <w:szCs w:val="24"/>
        </w:rPr>
        <w:t>202</w:t>
      </w:r>
      <w:r>
        <w:rPr>
          <w:rFonts w:ascii="Arial" w:hAnsi="Arial" w:cs="Arial"/>
          <w:b/>
          <w:bCs/>
          <w:szCs w:val="24"/>
        </w:rPr>
        <w:t>4</w:t>
      </w:r>
      <w:r w:rsidRPr="003E15C0">
        <w:rPr>
          <w:rFonts w:ascii="Arial" w:hAnsi="Arial" w:cs="Arial"/>
          <w:b/>
          <w:bCs/>
          <w:szCs w:val="24"/>
        </w:rPr>
        <w:t xml:space="preserve"> roku</w:t>
      </w:r>
    </w:p>
    <w:p w:rsidR="000E3434" w:rsidRPr="003E15C0" w:rsidRDefault="000E3434" w:rsidP="000E3434">
      <w:pPr>
        <w:rPr>
          <w:rFonts w:ascii="Arial" w:hAnsi="Arial" w:cs="Arial"/>
          <w:szCs w:val="24"/>
        </w:rPr>
      </w:pPr>
    </w:p>
    <w:p w:rsidR="000E3434" w:rsidRDefault="000E3434" w:rsidP="000E3434">
      <w:pPr>
        <w:jc w:val="both"/>
        <w:rPr>
          <w:rFonts w:ascii="Arial" w:hAnsi="Arial" w:cs="Arial"/>
          <w:szCs w:val="24"/>
        </w:rPr>
      </w:pPr>
      <w:r w:rsidRPr="003E15C0">
        <w:rPr>
          <w:rFonts w:ascii="Arial" w:hAnsi="Arial" w:cs="Arial"/>
          <w:szCs w:val="24"/>
        </w:rPr>
        <w:t>w sprawie: wyboru Komisji Skrutacyjnej.</w:t>
      </w:r>
    </w:p>
    <w:p w:rsidR="00F425D1" w:rsidRPr="003E15C0" w:rsidRDefault="00F425D1" w:rsidP="000E3434">
      <w:pPr>
        <w:jc w:val="both"/>
        <w:rPr>
          <w:rFonts w:ascii="Arial" w:hAnsi="Arial" w:cs="Arial"/>
          <w:szCs w:val="24"/>
        </w:rPr>
      </w:pPr>
    </w:p>
    <w:p w:rsidR="000E3434" w:rsidRPr="001B121C" w:rsidRDefault="000E3434" w:rsidP="000E3434">
      <w:pPr>
        <w:jc w:val="center"/>
        <w:rPr>
          <w:rFonts w:ascii="Arial" w:hAnsi="Arial" w:cs="Arial"/>
          <w:b/>
          <w:szCs w:val="24"/>
        </w:rPr>
      </w:pPr>
      <w:r w:rsidRPr="001B121C">
        <w:rPr>
          <w:rFonts w:ascii="Arial" w:hAnsi="Arial" w:cs="Arial"/>
          <w:b/>
          <w:szCs w:val="24"/>
        </w:rPr>
        <w:t>§1.</w:t>
      </w:r>
    </w:p>
    <w:p w:rsidR="000E3434" w:rsidRPr="003E15C0" w:rsidRDefault="000E3434" w:rsidP="000E3434">
      <w:pPr>
        <w:jc w:val="both"/>
        <w:rPr>
          <w:rFonts w:ascii="Arial" w:hAnsi="Arial" w:cs="Arial"/>
          <w:szCs w:val="24"/>
        </w:rPr>
      </w:pPr>
      <w:r w:rsidRPr="003E15C0">
        <w:rPr>
          <w:rFonts w:ascii="Arial" w:hAnsi="Arial" w:cs="Arial"/>
          <w:szCs w:val="24"/>
        </w:rPr>
        <w:t>Działając na podstawie Regulaminu Obrad Walnego Zgromadzenia Spółki, powołuje się Komisję Skrutacyjną w następującym składzie:</w:t>
      </w:r>
    </w:p>
    <w:p w:rsidR="000E3434" w:rsidRPr="003E15C0" w:rsidRDefault="000E3434" w:rsidP="000E34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E15C0">
        <w:rPr>
          <w:rFonts w:ascii="Arial" w:hAnsi="Arial" w:cs="Arial"/>
          <w:szCs w:val="24"/>
        </w:rPr>
        <w:t>………………………..</w:t>
      </w:r>
    </w:p>
    <w:p w:rsidR="000E3434" w:rsidRPr="003E15C0" w:rsidRDefault="000E3434" w:rsidP="000E34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E15C0">
        <w:rPr>
          <w:rFonts w:ascii="Arial" w:hAnsi="Arial" w:cs="Arial"/>
          <w:szCs w:val="24"/>
        </w:rPr>
        <w:t>………………………..</w:t>
      </w:r>
    </w:p>
    <w:p w:rsidR="000E3434" w:rsidRPr="003E15C0" w:rsidRDefault="000E3434" w:rsidP="000E343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3E15C0">
        <w:rPr>
          <w:rFonts w:ascii="Arial" w:hAnsi="Arial" w:cs="Arial"/>
          <w:szCs w:val="24"/>
        </w:rPr>
        <w:t xml:space="preserve"> ………………………..</w:t>
      </w:r>
    </w:p>
    <w:p w:rsidR="000E3434" w:rsidRPr="003E15C0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Pr="001B121C" w:rsidRDefault="000E3434" w:rsidP="000E3434">
      <w:pPr>
        <w:jc w:val="center"/>
        <w:rPr>
          <w:rFonts w:ascii="Arial" w:hAnsi="Arial" w:cs="Arial"/>
          <w:b/>
          <w:szCs w:val="24"/>
        </w:rPr>
      </w:pPr>
      <w:r w:rsidRPr="001B121C">
        <w:rPr>
          <w:rFonts w:ascii="Arial" w:hAnsi="Arial" w:cs="Arial"/>
          <w:b/>
          <w:szCs w:val="24"/>
        </w:rPr>
        <w:t>§2.</w:t>
      </w:r>
    </w:p>
    <w:p w:rsidR="000E3434" w:rsidRPr="003E15C0" w:rsidRDefault="000E3434" w:rsidP="000E3434">
      <w:pPr>
        <w:jc w:val="both"/>
        <w:rPr>
          <w:rFonts w:ascii="Arial" w:hAnsi="Arial" w:cs="Arial"/>
          <w:szCs w:val="24"/>
        </w:rPr>
      </w:pPr>
      <w:r w:rsidRPr="003E15C0">
        <w:rPr>
          <w:rFonts w:ascii="Arial" w:hAnsi="Arial" w:cs="Arial"/>
          <w:szCs w:val="24"/>
        </w:rPr>
        <w:t>Uchwała wchodzi w życie z chwilą jej podjęcia.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425D1" w:rsidRPr="00B7686A" w:rsidTr="00C545E4">
        <w:trPr>
          <w:trHeight w:val="1690"/>
        </w:trPr>
        <w:tc>
          <w:tcPr>
            <w:tcW w:w="1875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371F47" wp14:editId="77B7D6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C4C78" id="Prostokąt 31" o:spid="_x0000_s1026" style="position:absolute;margin-left:36pt;margin-top:4.2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tQCEG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2A77304" wp14:editId="4CF45A5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4" name="Prostokąt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ED074" id="Prostokąt 64" o:spid="_x0000_s1026" style="position:absolute;margin-left:30.55pt;margin-top:4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6i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8y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BR7zqI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3B6991" wp14:editId="634DB9F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5" name="Prostokąt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8334B" id="Prostokąt 65" o:spid="_x0000_s1026" style="position:absolute;margin-left:34.1pt;margin-top:4.2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1sM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8x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13Www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F425D1" w:rsidRPr="00B7686A" w:rsidRDefault="00F425D1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E40DDA" wp14:editId="42F424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6" name="Prostokąt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43502" id="Prostokąt 66" o:spid="_x0000_s1026" style="position:absolute;margin-left:32.5pt;margin-top:4.2pt;width:18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UkJA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nZJUk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B36DC65" wp14:editId="72B1EBA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7" name="Prostokąt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A88D1" id="Prostokąt 67" o:spid="_x0000_s1026" style="position:absolute;margin-left:36.05pt;margin-top:4.2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P5oAIo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F425D1" w:rsidRPr="00B7686A" w:rsidTr="00C545E4">
        <w:trPr>
          <w:cantSplit/>
          <w:trHeight w:val="1504"/>
        </w:trPr>
        <w:tc>
          <w:tcPr>
            <w:tcW w:w="9829" w:type="dxa"/>
            <w:gridSpan w:val="5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AB35A6" wp14:editId="7935E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68" name="Prostokąt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B0FF5" id="Prostokąt 68" o:spid="_x0000_s1026" style="position:absolute;margin-left:0;margin-top:9.7pt;width:1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YB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8NPYB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0E3434" w:rsidRPr="003E15C0" w:rsidRDefault="000E3434" w:rsidP="000E3434">
      <w:pPr>
        <w:rPr>
          <w:rFonts w:ascii="Arial" w:eastAsia="Calibri" w:hAnsi="Arial" w:cs="Arial"/>
          <w:szCs w:val="24"/>
        </w:rPr>
      </w:pPr>
      <w:r w:rsidRPr="003E15C0">
        <w:rPr>
          <w:rFonts w:ascii="Arial" w:eastAsia="Calibri" w:hAnsi="Arial" w:cs="Arial"/>
          <w:szCs w:val="24"/>
        </w:rPr>
        <w:br w:type="page"/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  <w:u w:val="single"/>
        </w:rPr>
      </w:pPr>
      <w:r w:rsidRPr="00566FC3">
        <w:rPr>
          <w:rFonts w:ascii="Arial" w:hAnsi="Arial" w:cs="Arial"/>
          <w:szCs w:val="24"/>
          <w:u w:val="single"/>
        </w:rPr>
        <w:lastRenderedPageBreak/>
        <w:t xml:space="preserve">Ad punktu </w:t>
      </w:r>
      <w:r>
        <w:rPr>
          <w:rFonts w:ascii="Arial" w:hAnsi="Arial" w:cs="Arial"/>
          <w:szCs w:val="24"/>
          <w:u w:val="single"/>
        </w:rPr>
        <w:t>5</w:t>
      </w:r>
      <w:r w:rsidRPr="00566FC3">
        <w:rPr>
          <w:rFonts w:ascii="Arial" w:hAnsi="Arial" w:cs="Arial"/>
          <w:szCs w:val="24"/>
          <w:u w:val="single"/>
        </w:rPr>
        <w:t xml:space="preserve"> porządku obrad:</w:t>
      </w:r>
    </w:p>
    <w:p w:rsidR="000E3434" w:rsidRPr="002E61F3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2E61F3">
        <w:rPr>
          <w:rFonts w:ascii="Arial" w:hAnsi="Arial" w:cs="Arial"/>
          <w:b/>
          <w:bCs/>
          <w:szCs w:val="24"/>
        </w:rPr>
        <w:t xml:space="preserve">UCHWAŁA NR </w:t>
      </w:r>
      <w:r>
        <w:rPr>
          <w:rFonts w:ascii="Arial" w:hAnsi="Arial" w:cs="Arial"/>
          <w:b/>
          <w:bCs/>
          <w:szCs w:val="24"/>
        </w:rPr>
        <w:t>3</w:t>
      </w:r>
    </w:p>
    <w:p w:rsidR="000E3434" w:rsidRPr="002E61F3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2E61F3">
        <w:rPr>
          <w:rFonts w:ascii="Arial" w:hAnsi="Arial" w:cs="Arial"/>
          <w:b/>
          <w:bCs/>
          <w:szCs w:val="24"/>
        </w:rPr>
        <w:t>Nadzwyczajnego Walnego Zgromadzenia</w:t>
      </w:r>
    </w:p>
    <w:p w:rsidR="000E3434" w:rsidRPr="002E61F3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2E61F3">
        <w:rPr>
          <w:rFonts w:ascii="Arial" w:hAnsi="Arial" w:cs="Arial"/>
          <w:b/>
          <w:bCs/>
          <w:szCs w:val="24"/>
        </w:rPr>
        <w:t>RAFAKO Spółka Akcyjna („Spółka”)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16 października</w:t>
      </w:r>
      <w:r w:rsidRPr="003E15C0">
        <w:rPr>
          <w:rFonts w:ascii="Arial" w:hAnsi="Arial" w:cs="Arial"/>
          <w:i/>
          <w:iCs/>
          <w:szCs w:val="24"/>
        </w:rPr>
        <w:t xml:space="preserve"> </w:t>
      </w:r>
      <w:r w:rsidRPr="003E15C0">
        <w:rPr>
          <w:rFonts w:ascii="Arial" w:hAnsi="Arial" w:cs="Arial"/>
          <w:b/>
          <w:bCs/>
          <w:szCs w:val="24"/>
        </w:rPr>
        <w:t>202</w:t>
      </w:r>
      <w:r>
        <w:rPr>
          <w:rFonts w:ascii="Arial" w:hAnsi="Arial" w:cs="Arial"/>
          <w:b/>
          <w:bCs/>
          <w:szCs w:val="24"/>
        </w:rPr>
        <w:t>4</w:t>
      </w:r>
      <w:r w:rsidRPr="003E15C0">
        <w:rPr>
          <w:rFonts w:ascii="Arial" w:hAnsi="Arial" w:cs="Arial"/>
          <w:b/>
          <w:bCs/>
          <w:szCs w:val="24"/>
        </w:rPr>
        <w:t xml:space="preserve"> roku</w:t>
      </w:r>
    </w:p>
    <w:p w:rsidR="000E3434" w:rsidRPr="002E61F3" w:rsidRDefault="000E3434" w:rsidP="000E3434">
      <w:pPr>
        <w:jc w:val="center"/>
        <w:rPr>
          <w:rFonts w:ascii="Arial" w:hAnsi="Arial" w:cs="Arial"/>
          <w:b/>
          <w:bCs/>
          <w:szCs w:val="24"/>
        </w:rPr>
      </w:pPr>
    </w:p>
    <w:p w:rsidR="00F425D1" w:rsidRPr="002E61F3" w:rsidRDefault="000E3434" w:rsidP="00F425D1">
      <w:pPr>
        <w:jc w:val="both"/>
        <w:rPr>
          <w:rFonts w:ascii="Arial" w:hAnsi="Arial" w:cs="Arial"/>
          <w:szCs w:val="24"/>
        </w:rPr>
      </w:pPr>
      <w:r w:rsidRPr="002E61F3">
        <w:rPr>
          <w:rFonts w:ascii="Arial" w:hAnsi="Arial" w:cs="Arial"/>
          <w:szCs w:val="24"/>
        </w:rPr>
        <w:t>w sprawie: zatwierdzenia porządku obrad</w:t>
      </w:r>
      <w:r>
        <w:rPr>
          <w:rFonts w:ascii="Arial" w:hAnsi="Arial" w:cs="Arial"/>
          <w:szCs w:val="24"/>
        </w:rPr>
        <w:t>.</w:t>
      </w:r>
    </w:p>
    <w:p w:rsidR="000E3434" w:rsidRPr="00EB6431" w:rsidRDefault="000E3434" w:rsidP="000E3434">
      <w:pPr>
        <w:jc w:val="center"/>
        <w:rPr>
          <w:rFonts w:ascii="Arial" w:hAnsi="Arial" w:cs="Arial"/>
          <w:b/>
          <w:szCs w:val="24"/>
        </w:rPr>
      </w:pPr>
      <w:r w:rsidRPr="00EB6431">
        <w:rPr>
          <w:rFonts w:ascii="Arial" w:hAnsi="Arial" w:cs="Arial"/>
          <w:b/>
          <w:szCs w:val="24"/>
        </w:rPr>
        <w:t>§1</w:t>
      </w:r>
      <w:r>
        <w:rPr>
          <w:rFonts w:ascii="Arial" w:hAnsi="Arial" w:cs="Arial"/>
          <w:b/>
          <w:szCs w:val="24"/>
        </w:rPr>
        <w:t>.</w:t>
      </w:r>
    </w:p>
    <w:p w:rsidR="000E3434" w:rsidRDefault="000E3434" w:rsidP="000E34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Nadzwyczajne Walne Zgromadzenie Spółki postanawia zatwierdzić następujący porządek obrad niniejszego Nadzwyczajnego Walnego Zgromadzenia:</w:t>
      </w:r>
    </w:p>
    <w:p w:rsidR="000E3434" w:rsidRPr="007849CE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7849CE">
        <w:rPr>
          <w:rFonts w:ascii="Arial" w:hAnsi="Arial" w:cs="Arial"/>
          <w:szCs w:val="24"/>
        </w:rPr>
        <w:t>Otwarcie Nadzwyczajnego Walnego Zgromadzenia.</w:t>
      </w:r>
    </w:p>
    <w:p w:rsidR="000E3434" w:rsidRPr="007849CE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7849CE">
        <w:rPr>
          <w:rFonts w:ascii="Arial" w:hAnsi="Arial" w:cs="Arial"/>
          <w:szCs w:val="24"/>
        </w:rPr>
        <w:t>Wybór Przewodniczącego Nadzwyczajnego Walnego Zgromadzenia.</w:t>
      </w:r>
    </w:p>
    <w:p w:rsidR="000E3434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7849CE">
        <w:rPr>
          <w:rFonts w:ascii="Arial" w:hAnsi="Arial" w:cs="Arial"/>
          <w:szCs w:val="24"/>
        </w:rPr>
        <w:t>Wybór Komisji Skrutacyjnej.</w:t>
      </w:r>
    </w:p>
    <w:p w:rsidR="000E3434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9E7BB6">
        <w:rPr>
          <w:rFonts w:ascii="Arial" w:hAnsi="Arial" w:cs="Arial"/>
          <w:szCs w:val="24"/>
        </w:rPr>
        <w:t>Stwierdzenie prawidłowości zwołania Nadzwyczajnego Walnego Zgromadzenia i zdolności do podejmowania uchwał</w:t>
      </w:r>
      <w:r>
        <w:rPr>
          <w:rFonts w:ascii="Arial" w:hAnsi="Arial" w:cs="Arial"/>
          <w:szCs w:val="24"/>
        </w:rPr>
        <w:t>.</w:t>
      </w:r>
    </w:p>
    <w:p w:rsidR="000E3434" w:rsidRPr="007849CE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A61055">
        <w:rPr>
          <w:rFonts w:ascii="Arial" w:hAnsi="Arial" w:cs="Arial"/>
          <w:color w:val="000000"/>
          <w:u w:color="000000"/>
          <w:bdr w:val="nil"/>
        </w:rPr>
        <w:t>Przyjęcie porządku obrad Nadzwyczajnego Walnego Zgromadzenia</w:t>
      </w:r>
      <w:r>
        <w:rPr>
          <w:rFonts w:ascii="Arial" w:hAnsi="Arial" w:cs="Arial"/>
          <w:color w:val="000000"/>
          <w:u w:color="000000"/>
          <w:bdr w:val="nil"/>
        </w:rPr>
        <w:t>.</w:t>
      </w:r>
    </w:p>
    <w:p w:rsidR="000E3434" w:rsidRPr="009E7BB6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9E7BB6">
        <w:rPr>
          <w:rFonts w:ascii="Arial" w:hAnsi="Arial" w:cs="Arial"/>
          <w:szCs w:val="24"/>
        </w:rPr>
        <w:t>Podjęcie uchwały w sprawie: (i) podwyższenia kapitału zakładowego Spółki, (ii) pozbawienia w całości akcjonariuszy Spółki prawa poboru akcji; oraz (iii) zmiany Statutu Spółki (w odniesieniu do emisji akcji skierowanej do wierzycieli układowych Spółki zaliczanych do grupy II) - zastępującej uchwałę nr 10 Nadzwyczajnego Walnego Zgromadzenia Spółki z dnia 21 grudnia 2023 roku.</w:t>
      </w:r>
    </w:p>
    <w:p w:rsidR="000E3434" w:rsidRPr="007849CE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7849CE">
        <w:rPr>
          <w:rFonts w:ascii="Arial" w:hAnsi="Arial" w:cs="Arial"/>
          <w:szCs w:val="24"/>
        </w:rPr>
        <w:t>Podjęcie uchwały w sprawie: (i) podwyższenia kapitału zakładowego Spółki, (ii) pozbawienia w całości akcjonariuszy Spółki prawa poboru akcji; oraz (iii) zmiany Statutu Spółki (w odniesieniu do emisji akcji skierowanej do wierzycieli układowych Spółki zaliczanych do grupy III)</w:t>
      </w:r>
      <w:r>
        <w:rPr>
          <w:rFonts w:ascii="Arial" w:hAnsi="Arial" w:cs="Arial"/>
          <w:szCs w:val="24"/>
        </w:rPr>
        <w:t xml:space="preserve"> - </w:t>
      </w:r>
      <w:r w:rsidRPr="00506EFB">
        <w:rPr>
          <w:rFonts w:ascii="Arial" w:hAnsi="Arial" w:cs="Arial"/>
          <w:szCs w:val="24"/>
        </w:rPr>
        <w:t>zastępującej uchwałę nr 10 Nadzwyczajnego Walnego Zgromadzenia Spółki z dnia 2</w:t>
      </w:r>
      <w:r>
        <w:rPr>
          <w:rFonts w:ascii="Arial" w:hAnsi="Arial" w:cs="Arial"/>
          <w:szCs w:val="24"/>
        </w:rPr>
        <w:t>5</w:t>
      </w:r>
      <w:r w:rsidRPr="00506E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stycznia </w:t>
      </w:r>
      <w:r w:rsidRPr="00506EFB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4</w:t>
      </w:r>
      <w:r w:rsidRPr="00506EFB">
        <w:rPr>
          <w:rFonts w:ascii="Arial" w:hAnsi="Arial" w:cs="Arial"/>
          <w:szCs w:val="24"/>
        </w:rPr>
        <w:t xml:space="preserve"> roku</w:t>
      </w:r>
      <w:r>
        <w:rPr>
          <w:rFonts w:ascii="Arial" w:hAnsi="Arial" w:cs="Arial"/>
          <w:szCs w:val="24"/>
        </w:rPr>
        <w:t>.</w:t>
      </w:r>
    </w:p>
    <w:p w:rsidR="000E3434" w:rsidRPr="007849CE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7849CE">
        <w:rPr>
          <w:rFonts w:ascii="Arial" w:hAnsi="Arial" w:cs="Arial"/>
          <w:szCs w:val="24"/>
        </w:rPr>
        <w:t>Podjęcie uchwały w sprawie: (i) podwyższenia kapitału zakładowego Spółki, (ii) pozbawienia w całości akcjonariuszy Spółki prawa poboru akcji; oraz (iii) zmiany Statutu Spółki (w odniesieniu do emisji akcji skierowanej do wierzycieli układowych Spółki zaliczanych do grupy V)</w:t>
      </w:r>
      <w:r>
        <w:rPr>
          <w:rFonts w:ascii="Arial" w:hAnsi="Arial" w:cs="Arial"/>
          <w:szCs w:val="24"/>
        </w:rPr>
        <w:t xml:space="preserve"> - </w:t>
      </w:r>
      <w:r w:rsidRPr="00506EFB">
        <w:rPr>
          <w:rFonts w:ascii="Arial" w:hAnsi="Arial" w:cs="Arial"/>
          <w:szCs w:val="24"/>
        </w:rPr>
        <w:t xml:space="preserve">zastępującej uchwałę nr </w:t>
      </w:r>
      <w:r>
        <w:rPr>
          <w:rFonts w:ascii="Arial" w:hAnsi="Arial" w:cs="Arial"/>
          <w:szCs w:val="24"/>
        </w:rPr>
        <w:t>12</w:t>
      </w:r>
      <w:r w:rsidRPr="00506EFB">
        <w:rPr>
          <w:rFonts w:ascii="Arial" w:hAnsi="Arial" w:cs="Arial"/>
          <w:szCs w:val="24"/>
        </w:rPr>
        <w:t xml:space="preserve"> Nadzwyczajnego Walnego Zgromadzenia Spółki z dnia 21 grudnia 2023 roku</w:t>
      </w:r>
      <w:r>
        <w:rPr>
          <w:rFonts w:ascii="Arial" w:hAnsi="Arial" w:cs="Arial"/>
          <w:szCs w:val="24"/>
        </w:rPr>
        <w:t>.</w:t>
      </w:r>
    </w:p>
    <w:p w:rsidR="000E3434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506EFB">
        <w:rPr>
          <w:rFonts w:ascii="Arial" w:hAnsi="Arial" w:cs="Arial"/>
          <w:szCs w:val="24"/>
        </w:rPr>
        <w:t>Podjęcie uchwały w sprawie: (i) podwyższenia kapitału zakładowego Spółki, (ii) pozbawienia w całości akcjonariuszy Spółki prawa poboru akcji; oraz (iii) zmiany Statutu Spółki (w odniesieniu do emisji akcji skierowanej do wierzyciela Vilniaus kogeneracinė jėgainė, UAB)</w:t>
      </w:r>
      <w:r>
        <w:rPr>
          <w:rFonts w:ascii="Arial" w:hAnsi="Arial" w:cs="Arial"/>
          <w:szCs w:val="24"/>
        </w:rPr>
        <w:t xml:space="preserve">- </w:t>
      </w:r>
      <w:r w:rsidRPr="00506EFB">
        <w:rPr>
          <w:rFonts w:ascii="Arial" w:hAnsi="Arial" w:cs="Arial"/>
          <w:szCs w:val="24"/>
        </w:rPr>
        <w:t>zastępującej uchwałę nr 1</w:t>
      </w:r>
      <w:r>
        <w:rPr>
          <w:rFonts w:ascii="Arial" w:hAnsi="Arial" w:cs="Arial"/>
          <w:szCs w:val="24"/>
        </w:rPr>
        <w:t>3</w:t>
      </w:r>
      <w:r w:rsidRPr="00506EFB">
        <w:rPr>
          <w:rFonts w:ascii="Arial" w:hAnsi="Arial" w:cs="Arial"/>
          <w:szCs w:val="24"/>
        </w:rPr>
        <w:t xml:space="preserve"> Nadzwyczajnego Walnego Zgromadzenia Spółki z dnia 21 grudnia 2023 roku</w:t>
      </w:r>
      <w:r>
        <w:rPr>
          <w:rFonts w:ascii="Arial" w:hAnsi="Arial" w:cs="Arial"/>
          <w:szCs w:val="24"/>
        </w:rPr>
        <w:t>.</w:t>
      </w:r>
      <w:r w:rsidRPr="00506EFB">
        <w:rPr>
          <w:rFonts w:ascii="Arial" w:hAnsi="Arial" w:cs="Arial"/>
          <w:szCs w:val="24"/>
        </w:rPr>
        <w:t xml:space="preserve"> </w:t>
      </w:r>
    </w:p>
    <w:p w:rsidR="000E3434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>
        <w:rPr>
          <w:rFonts w:ascii="Arial" w:eastAsia="Calibri" w:hAnsi="Arial" w:cs="Arial"/>
          <w:szCs w:val="24"/>
          <w:lang w:eastAsia="en-US"/>
        </w:rPr>
        <w:t>P</w:t>
      </w:r>
      <w:r w:rsidRPr="00AC0FA7">
        <w:rPr>
          <w:rFonts w:ascii="Arial" w:eastAsia="Calibri" w:hAnsi="Arial" w:cs="Arial"/>
          <w:szCs w:val="24"/>
          <w:lang w:eastAsia="en-US"/>
        </w:rPr>
        <w:t>odjęcie uchwały w sprawie zmiany Statutu Spółki, obejmującej w szczególności zmiany dotyczące § 27 Statutu Spółki</w:t>
      </w:r>
    </w:p>
    <w:p w:rsidR="000E3434" w:rsidRPr="00506EFB" w:rsidRDefault="000E3434" w:rsidP="000E3434">
      <w:pPr>
        <w:pStyle w:val="Akapitzlist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Arial" w:hAnsi="Arial" w:cs="Arial"/>
          <w:szCs w:val="24"/>
        </w:rPr>
      </w:pPr>
      <w:r w:rsidRPr="00506EFB">
        <w:rPr>
          <w:rFonts w:ascii="Arial" w:hAnsi="Arial" w:cs="Arial"/>
          <w:szCs w:val="24"/>
        </w:rPr>
        <w:t>Zamknięcie Nadzwyczajnego Walnego Zgromadzenia.</w:t>
      </w:r>
    </w:p>
    <w:p w:rsidR="000E3434" w:rsidRPr="002E61F3" w:rsidRDefault="000E3434" w:rsidP="000E3434">
      <w:pPr>
        <w:rPr>
          <w:rFonts w:ascii="Arial" w:hAnsi="Arial" w:cs="Arial"/>
          <w:szCs w:val="24"/>
        </w:rPr>
      </w:pPr>
    </w:p>
    <w:p w:rsidR="000E3434" w:rsidRPr="001B121C" w:rsidRDefault="000E3434" w:rsidP="000E343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§</w:t>
      </w:r>
      <w:r w:rsidRPr="001B121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:rsidR="000E3434" w:rsidRPr="002E61F3" w:rsidRDefault="000E3434" w:rsidP="000E3434">
      <w:pPr>
        <w:rPr>
          <w:rFonts w:ascii="Arial" w:hAnsi="Arial" w:cs="Arial"/>
          <w:szCs w:val="24"/>
        </w:rPr>
      </w:pPr>
      <w:r w:rsidRPr="002E61F3">
        <w:rPr>
          <w:rFonts w:ascii="Arial" w:hAnsi="Arial" w:cs="Arial"/>
          <w:szCs w:val="24"/>
        </w:rPr>
        <w:t>Uchwała wchodzi w życie z chwilą jej podjęcia.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425D1" w:rsidRPr="00B7686A" w:rsidTr="00C545E4">
        <w:trPr>
          <w:trHeight w:val="1690"/>
        </w:trPr>
        <w:tc>
          <w:tcPr>
            <w:tcW w:w="1875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371F47" wp14:editId="77B7D6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5" name="Prostokąt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25A92" id="Prostokąt 75" o:spid="_x0000_s1026" style="position:absolute;margin-left:36pt;margin-top:4.2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aFJA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GHJJoU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A77304" wp14:editId="4CF45A5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6" name="Prostokąt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00E76" id="Prostokąt 76" o:spid="_x0000_s1026" style="position:absolute;margin-left:30.55pt;margin-top:4.2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Iva6K0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53B6991" wp14:editId="634DB9F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7" name="Prostokąt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16555" id="Prostokąt 77" o:spid="_x0000_s1026" style="position:absolute;margin-left:34.1pt;margin-top:4.2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BLWfQM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F425D1" w:rsidRPr="00B7686A" w:rsidRDefault="00F425D1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7E40DDA" wp14:editId="42F424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8" name="Prostokąt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C588" id="Prostokąt 78" o:spid="_x0000_s1026" style="position:absolute;margin-left:32.5pt;margin-top:4.2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uI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FCKi4g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36DC65" wp14:editId="72B1EBA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9" name="Prostokąt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6EF4A" id="Prostokąt 79" o:spid="_x0000_s1026" style="position:absolute;margin-left:36.05pt;margin-top:4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MmGHiY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F425D1" w:rsidRPr="00B7686A" w:rsidTr="00C545E4">
        <w:trPr>
          <w:cantSplit/>
          <w:trHeight w:val="1504"/>
        </w:trPr>
        <w:tc>
          <w:tcPr>
            <w:tcW w:w="9829" w:type="dxa"/>
            <w:gridSpan w:val="5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EAB35A6" wp14:editId="7935E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80" name="Prostokąt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40618" id="Prostokąt 80" o:spid="_x0000_s1026" style="position:absolute;margin-left:0;margin-top:9.7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0E3434" w:rsidRDefault="000E3434" w:rsidP="000E3434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0E3434" w:rsidRPr="00F425D1" w:rsidRDefault="000E3434" w:rsidP="000E3434">
      <w:pPr>
        <w:jc w:val="both"/>
        <w:rPr>
          <w:rFonts w:ascii="Arial" w:hAnsi="Arial" w:cs="Arial"/>
          <w:szCs w:val="24"/>
          <w:u w:val="single"/>
        </w:rPr>
      </w:pPr>
      <w:r w:rsidRPr="00566FC3">
        <w:rPr>
          <w:rFonts w:ascii="Arial" w:hAnsi="Arial" w:cs="Arial"/>
          <w:szCs w:val="24"/>
          <w:u w:val="single"/>
        </w:rPr>
        <w:lastRenderedPageBreak/>
        <w:t xml:space="preserve">Ad punktu </w:t>
      </w:r>
      <w:r>
        <w:rPr>
          <w:rFonts w:ascii="Arial" w:hAnsi="Arial" w:cs="Arial"/>
          <w:szCs w:val="24"/>
          <w:u w:val="single"/>
        </w:rPr>
        <w:t>6</w:t>
      </w:r>
      <w:r w:rsidRPr="00566FC3">
        <w:rPr>
          <w:rFonts w:ascii="Arial" w:hAnsi="Arial" w:cs="Arial"/>
          <w:szCs w:val="24"/>
          <w:u w:val="single"/>
        </w:rPr>
        <w:t xml:space="preserve"> porządku obrad: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 xml:space="preserve">UCHWAŁA NR </w:t>
      </w:r>
      <w:r>
        <w:rPr>
          <w:rFonts w:ascii="Arial" w:eastAsia="Calibri" w:hAnsi="Arial" w:cs="Arial"/>
          <w:b/>
          <w:bCs/>
          <w:lang w:eastAsia="en-US"/>
        </w:rPr>
        <w:t>4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Nadzwyczajnego Walnego Zgromadzenia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RAFAKO Spółka Akcyjna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0E3434" w:rsidRPr="003E15C0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3E15C0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16 października</w:t>
      </w:r>
      <w:r w:rsidRPr="003E15C0">
        <w:rPr>
          <w:rFonts w:ascii="Arial" w:hAnsi="Arial" w:cs="Arial"/>
          <w:i/>
          <w:iCs/>
          <w:szCs w:val="24"/>
        </w:rPr>
        <w:t xml:space="preserve"> </w:t>
      </w:r>
      <w:r w:rsidRPr="003E15C0">
        <w:rPr>
          <w:rFonts w:ascii="Arial" w:hAnsi="Arial" w:cs="Arial"/>
          <w:b/>
          <w:bCs/>
          <w:szCs w:val="24"/>
        </w:rPr>
        <w:t>202</w:t>
      </w:r>
      <w:r>
        <w:rPr>
          <w:rFonts w:ascii="Arial" w:hAnsi="Arial" w:cs="Arial"/>
          <w:b/>
          <w:bCs/>
          <w:szCs w:val="24"/>
        </w:rPr>
        <w:t>4</w:t>
      </w:r>
      <w:r w:rsidRPr="003E15C0">
        <w:rPr>
          <w:rFonts w:ascii="Arial" w:hAnsi="Arial" w:cs="Arial"/>
          <w:b/>
          <w:bCs/>
          <w:szCs w:val="24"/>
        </w:rPr>
        <w:t xml:space="preserve"> roku</w:t>
      </w:r>
    </w:p>
    <w:p w:rsidR="000E3434" w:rsidRPr="008A2A2F" w:rsidRDefault="000E3434" w:rsidP="000E3434">
      <w:pPr>
        <w:rPr>
          <w:rFonts w:ascii="Arial" w:hAnsi="Arial" w:cs="Arial"/>
          <w:szCs w:val="24"/>
        </w:rPr>
      </w:pPr>
    </w:p>
    <w:p w:rsidR="000E3434" w:rsidRPr="00AC0FA7" w:rsidRDefault="000E3434" w:rsidP="000E3434">
      <w:pPr>
        <w:ind w:left="1416" w:hanging="1416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w sprawie: </w:t>
      </w:r>
      <w:r w:rsidRPr="008A2A2F">
        <w:rPr>
          <w:rFonts w:ascii="Arial" w:hAnsi="Arial" w:cs="Arial"/>
          <w:szCs w:val="24"/>
        </w:rPr>
        <w:tab/>
        <w:t>(i) podwyższenia kapitału zakładowego Spółki (ii) emisji akcji, (iii) pozbawienia w całości akcjonariuszy Spółki prawa poboru akcji oraz (iv) zmiany Statutu Spółki</w:t>
      </w:r>
      <w:r>
        <w:rPr>
          <w:rFonts w:ascii="Arial" w:hAnsi="Arial" w:cs="Arial"/>
          <w:szCs w:val="24"/>
        </w:rPr>
        <w:t xml:space="preserve"> </w:t>
      </w:r>
      <w:r w:rsidRPr="00AC0FA7">
        <w:rPr>
          <w:rFonts w:ascii="Arial" w:hAnsi="Arial" w:cs="Arial"/>
          <w:szCs w:val="24"/>
        </w:rPr>
        <w:t xml:space="preserve">(w odniesieniu do emisji akcji skierowanej do wierzycieli układowych Spółki zaliczanych do grupy II) </w:t>
      </w:r>
      <w:r>
        <w:rPr>
          <w:rFonts w:ascii="Arial" w:hAnsi="Arial" w:cs="Arial"/>
          <w:szCs w:val="24"/>
        </w:rPr>
        <w:t xml:space="preserve">- </w:t>
      </w:r>
      <w:r w:rsidRPr="00AC0FA7">
        <w:rPr>
          <w:rFonts w:ascii="Arial" w:hAnsi="Arial" w:cs="Arial"/>
          <w:szCs w:val="24"/>
        </w:rPr>
        <w:t xml:space="preserve">zastępującej uchwałę nr </w:t>
      </w:r>
      <w:r>
        <w:rPr>
          <w:rFonts w:ascii="Arial" w:hAnsi="Arial" w:cs="Arial"/>
          <w:szCs w:val="24"/>
        </w:rPr>
        <w:t>10</w:t>
      </w:r>
      <w:r w:rsidRPr="00AC0FA7">
        <w:rPr>
          <w:rFonts w:ascii="Arial" w:hAnsi="Arial" w:cs="Arial"/>
          <w:szCs w:val="24"/>
        </w:rPr>
        <w:t xml:space="preserve"> Nadzwyczajnego Walnego Zgromadzenia Spółki z dnia </w:t>
      </w:r>
      <w:r>
        <w:rPr>
          <w:rFonts w:ascii="Arial" w:hAnsi="Arial" w:cs="Arial"/>
          <w:szCs w:val="24"/>
        </w:rPr>
        <w:t xml:space="preserve">21 grudnia </w:t>
      </w:r>
      <w:r w:rsidRPr="00AC0FA7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3</w:t>
      </w:r>
      <w:r w:rsidRPr="00AC0FA7">
        <w:rPr>
          <w:rFonts w:ascii="Arial" w:hAnsi="Arial" w:cs="Arial"/>
          <w:szCs w:val="24"/>
        </w:rPr>
        <w:t xml:space="preserve"> roku.</w:t>
      </w:r>
    </w:p>
    <w:p w:rsidR="000E3434" w:rsidRPr="008A2A2F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Działając na podstawie art. 393 pkt 5, art. 430 § 1, 431 §1 oraz 433 § 2 ustawy z dnia 15 września 2000 r. Kodeks spółek handlowych („</w:t>
      </w:r>
      <w:r w:rsidRPr="008A2A2F">
        <w:rPr>
          <w:rFonts w:ascii="Arial" w:hAnsi="Arial" w:cs="Arial"/>
          <w:b/>
          <w:szCs w:val="24"/>
        </w:rPr>
        <w:t>KSH</w:t>
      </w:r>
      <w:r w:rsidRPr="008A2A2F">
        <w:rPr>
          <w:rFonts w:ascii="Arial" w:hAnsi="Arial" w:cs="Arial"/>
          <w:szCs w:val="24"/>
        </w:rPr>
        <w:t>”), oraz § 30 ust. 1 pkt 6 Statutu spółki RAFAKO Spółka Akcyjna z siedzibą w Raciborzu („</w:t>
      </w:r>
      <w:r w:rsidRPr="008A2A2F">
        <w:rPr>
          <w:rFonts w:ascii="Arial" w:hAnsi="Arial" w:cs="Arial"/>
          <w:b/>
          <w:szCs w:val="24"/>
        </w:rPr>
        <w:t>Spółka</w:t>
      </w:r>
      <w:r w:rsidRPr="008A2A2F">
        <w:rPr>
          <w:rFonts w:ascii="Arial" w:hAnsi="Arial" w:cs="Arial"/>
          <w:szCs w:val="24"/>
        </w:rPr>
        <w:t xml:space="preserve">”), po zapoznaniu się z opinią Zarządu Spółki w sprawie pozbawienia w całości akcjonariuszy Spółki prawa poboru akcji </w:t>
      </w:r>
      <w:r w:rsidRPr="000E5ED7">
        <w:rPr>
          <w:rFonts w:ascii="Arial" w:hAnsi="Arial" w:cs="Arial"/>
          <w:b/>
          <w:szCs w:val="24"/>
        </w:rPr>
        <w:t>serii O</w:t>
      </w:r>
      <w:r w:rsidRPr="008A2A2F">
        <w:rPr>
          <w:rFonts w:ascii="Arial" w:hAnsi="Arial" w:cs="Arial"/>
          <w:szCs w:val="24"/>
        </w:rPr>
        <w:t xml:space="preserve"> emitowanych w ramach podwyższenia kapitału zakładowego Spółki (stanowiącej Załącznik nr 1 do niniejszej uchwały), Nadzwyczajne Walne Zgromadzenie Spółki niniejszym postanawia, co następuje: </w:t>
      </w:r>
    </w:p>
    <w:p w:rsidR="000E3434" w:rsidRPr="008A2A2F" w:rsidRDefault="000E3434" w:rsidP="00F425D1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§1.</w:t>
      </w: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Podwyższa się kapitał zakładowy Spółki o kwotę nie niższą niż </w:t>
      </w:r>
      <w:r>
        <w:rPr>
          <w:rFonts w:ascii="Arial" w:hAnsi="Arial" w:cs="Arial"/>
          <w:szCs w:val="24"/>
        </w:rPr>
        <w:t xml:space="preserve">206.250,00 zł (słownie: dwieście sześć tysięcy dwieście pięćdziesiąt złotych) i nie większą niż 1.043.750,00 zł (słownie: jeden milion czterdzieści trzy tysiące siedemset pięćdziesiąt złotych) tj. do kwoty nie niżej niż </w:t>
      </w:r>
      <w:r w:rsidRPr="00442EBE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.</w:t>
      </w:r>
      <w:r w:rsidRPr="00442EBE">
        <w:rPr>
          <w:rFonts w:ascii="Arial" w:hAnsi="Arial" w:cs="Arial"/>
          <w:szCs w:val="24"/>
        </w:rPr>
        <w:t>815</w:t>
      </w:r>
      <w:r>
        <w:rPr>
          <w:rFonts w:ascii="Arial" w:hAnsi="Arial" w:cs="Arial"/>
          <w:szCs w:val="24"/>
        </w:rPr>
        <w:t>.</w:t>
      </w:r>
      <w:r w:rsidRPr="00442EBE">
        <w:rPr>
          <w:rFonts w:ascii="Arial" w:hAnsi="Arial" w:cs="Arial"/>
          <w:szCs w:val="24"/>
        </w:rPr>
        <w:t>054,45</w:t>
      </w:r>
      <w:r>
        <w:rPr>
          <w:rFonts w:ascii="Arial" w:hAnsi="Arial" w:cs="Arial"/>
          <w:szCs w:val="24"/>
        </w:rPr>
        <w:t xml:space="preserve"> zł (słownie: jeden milion osiemset piętnaści tysięcy pięćdziesiąt cztery złote i czterdzieści pięć groszy) i nie wyższej niż </w:t>
      </w:r>
      <w:r w:rsidRPr="00B001A6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  <w:r w:rsidRPr="00B001A6">
        <w:rPr>
          <w:rFonts w:ascii="Arial" w:hAnsi="Arial" w:cs="Arial"/>
          <w:szCs w:val="24"/>
        </w:rPr>
        <w:t>652</w:t>
      </w:r>
      <w:r>
        <w:rPr>
          <w:rFonts w:ascii="Arial" w:hAnsi="Arial" w:cs="Arial"/>
          <w:szCs w:val="24"/>
        </w:rPr>
        <w:t>.</w:t>
      </w:r>
      <w:r w:rsidRPr="00B001A6">
        <w:rPr>
          <w:rFonts w:ascii="Arial" w:hAnsi="Arial" w:cs="Arial"/>
          <w:szCs w:val="24"/>
        </w:rPr>
        <w:t>554,45</w:t>
      </w:r>
      <w:r>
        <w:rPr>
          <w:rFonts w:ascii="Arial" w:hAnsi="Arial" w:cs="Arial"/>
          <w:szCs w:val="24"/>
        </w:rPr>
        <w:t xml:space="preserve"> zł (słownie: dwa miliony sześćset pięćdziesiąt dwa tysiące pięćset pięćdziesiąt cztery złote i czterdzieści pięć groszy).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Podwyższenie kapitału zakładowego Spółki następuje w drodze emisji </w:t>
      </w:r>
      <w:r>
        <w:rPr>
          <w:rFonts w:ascii="Arial" w:hAnsi="Arial" w:cs="Arial"/>
          <w:szCs w:val="24"/>
        </w:rPr>
        <w:t xml:space="preserve">nie mniej niż </w:t>
      </w:r>
      <w:r w:rsidRPr="002A6679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.</w:t>
      </w:r>
      <w:r w:rsidRPr="002A6679">
        <w:rPr>
          <w:rFonts w:ascii="Arial" w:hAnsi="Arial" w:cs="Arial"/>
          <w:szCs w:val="24"/>
        </w:rPr>
        <w:t>625</w:t>
      </w:r>
      <w:r>
        <w:rPr>
          <w:rFonts w:ascii="Arial" w:hAnsi="Arial" w:cs="Arial"/>
          <w:szCs w:val="24"/>
        </w:rPr>
        <w:t>.</w:t>
      </w:r>
      <w:r w:rsidRPr="002A6679">
        <w:rPr>
          <w:rFonts w:ascii="Arial" w:hAnsi="Arial" w:cs="Arial"/>
          <w:szCs w:val="24"/>
        </w:rPr>
        <w:t xml:space="preserve">000 </w:t>
      </w:r>
      <w:r>
        <w:rPr>
          <w:rFonts w:ascii="Arial" w:hAnsi="Arial" w:cs="Arial"/>
          <w:szCs w:val="24"/>
        </w:rPr>
        <w:t>(słownie: dwudziestu milionów sześciuset dwudziestu pięciu tysięcy)</w:t>
      </w:r>
      <w:r w:rsidRPr="008A2A2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nie więcej niż </w:t>
      </w:r>
      <w:r w:rsidRPr="002A6679">
        <w:rPr>
          <w:rFonts w:ascii="Arial" w:hAnsi="Arial" w:cs="Arial"/>
          <w:szCs w:val="24"/>
        </w:rPr>
        <w:t>104</w:t>
      </w:r>
      <w:r>
        <w:rPr>
          <w:rFonts w:ascii="Arial" w:hAnsi="Arial" w:cs="Arial"/>
          <w:szCs w:val="24"/>
        </w:rPr>
        <w:t>.</w:t>
      </w:r>
      <w:r w:rsidRPr="002A6679">
        <w:rPr>
          <w:rFonts w:ascii="Arial" w:hAnsi="Arial" w:cs="Arial"/>
          <w:szCs w:val="24"/>
        </w:rPr>
        <w:t>375</w:t>
      </w:r>
      <w:r>
        <w:rPr>
          <w:rFonts w:ascii="Arial" w:hAnsi="Arial" w:cs="Arial"/>
          <w:szCs w:val="24"/>
        </w:rPr>
        <w:t>.</w:t>
      </w:r>
      <w:r w:rsidRPr="002A6679">
        <w:rPr>
          <w:rFonts w:ascii="Arial" w:hAnsi="Arial" w:cs="Arial"/>
          <w:szCs w:val="24"/>
        </w:rPr>
        <w:t>000</w:t>
      </w:r>
      <w:r>
        <w:rPr>
          <w:rFonts w:ascii="Arial" w:hAnsi="Arial" w:cs="Arial"/>
          <w:szCs w:val="24"/>
        </w:rPr>
        <w:t xml:space="preserve"> (słownie: stu czterech milionów trzystu siedemdziesięciu pięciu tysięcy) </w:t>
      </w:r>
      <w:r w:rsidRPr="008A2A2F">
        <w:rPr>
          <w:rFonts w:ascii="Arial" w:hAnsi="Arial" w:cs="Arial"/>
          <w:szCs w:val="24"/>
        </w:rPr>
        <w:t xml:space="preserve">akcji Spółki zwykłych na okaziciela </w:t>
      </w:r>
      <w:r w:rsidRPr="0065499D">
        <w:rPr>
          <w:rFonts w:ascii="Arial" w:hAnsi="Arial" w:cs="Arial"/>
          <w:b/>
          <w:szCs w:val="24"/>
        </w:rPr>
        <w:t>serii O</w:t>
      </w:r>
      <w:r w:rsidRPr="008A2A2F">
        <w:rPr>
          <w:rFonts w:ascii="Arial" w:hAnsi="Arial" w:cs="Arial"/>
          <w:szCs w:val="24"/>
        </w:rPr>
        <w:t>, o wartości nominalnej 1 gr (jeden grosz) każda („</w:t>
      </w:r>
      <w:r w:rsidRPr="008A2A2F">
        <w:rPr>
          <w:rFonts w:ascii="Arial" w:hAnsi="Arial" w:cs="Arial"/>
          <w:b/>
          <w:szCs w:val="24"/>
        </w:rPr>
        <w:t>Akcje</w:t>
      </w:r>
      <w:r w:rsidRPr="008A2A2F">
        <w:rPr>
          <w:rFonts w:ascii="Arial" w:hAnsi="Arial" w:cs="Arial"/>
          <w:szCs w:val="24"/>
        </w:rPr>
        <w:t>”).</w:t>
      </w:r>
    </w:p>
    <w:p w:rsidR="000E3434" w:rsidRPr="00F425D1" w:rsidRDefault="000E3434" w:rsidP="00F425D1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Emisja Akcji zostanie przeprowadzona w trybie art. 431 § 2 pkt 1 KSH z wyłączeniem prawa poboru dotychczasowych akcjonariuszy.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zostanie przeprowadzona zgodnie z Rozporządzeniem Parlamentu Europejskiego i Rady (UE) 2017/1129 z dnia 14 czerwca 2017 r. w sprawie prospektu, który ma być publikowany w związku z publiczną ofertą papierów wartościowych lub dopuszczeniem ich do obrotu na rynku regulowanym oraz uchylenia dyrektywy 2003/71/WE („</w:t>
      </w:r>
      <w:r w:rsidRPr="008A2A2F">
        <w:rPr>
          <w:rFonts w:ascii="Arial" w:hAnsi="Arial" w:cs="Arial"/>
          <w:b/>
          <w:bCs/>
          <w:szCs w:val="24"/>
        </w:rPr>
        <w:t>Rozporządzenie</w:t>
      </w:r>
      <w:r w:rsidRPr="008A2A2F">
        <w:rPr>
          <w:rFonts w:ascii="Arial" w:hAnsi="Arial" w:cs="Arial"/>
          <w:szCs w:val="24"/>
        </w:rPr>
        <w:t>”).</w:t>
      </w:r>
    </w:p>
    <w:p w:rsidR="000E3434" w:rsidRPr="008A2A2F" w:rsidRDefault="000E3434" w:rsidP="000E3434">
      <w:pPr>
        <w:pStyle w:val="Akapitzlist"/>
        <w:ind w:left="360"/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lastRenderedPageBreak/>
        <w:t>Oferta Akcji zostanie przeprowadzona w trybie subskrypcji prywatnej w drodze złożenia ofert objęcia Akcji uprawnionym podmiotom w trybie przewidzianym w art. 431 § 2 pkt. 1) KSH.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Podmiotami uprawnionymi do objęcia Akcji będą wierzyciele Spółki posiadający wierzytelności objęte układem zawartym w trybie uproszczonego postepowania o zatwierdzenie układu, zatwierdzonego postanowieniem Sądu Rejonowego w Gliwicach XII Wydział Gospodarczy z dnia 13 stycznia 2021 roku, którego prawomocność została </w:t>
      </w:r>
      <w:r w:rsidRPr="00AB47AA">
        <w:rPr>
          <w:rFonts w:ascii="Arial" w:hAnsi="Arial" w:cs="Arial"/>
          <w:szCs w:val="24"/>
        </w:rPr>
        <w:t>stwierdzona zarządzeniem powyższego Sądu z dnia 6 września 2021 roku („</w:t>
      </w:r>
      <w:r w:rsidRPr="00AB47AA">
        <w:rPr>
          <w:rFonts w:ascii="Arial" w:hAnsi="Arial" w:cs="Arial"/>
          <w:b/>
          <w:bCs/>
          <w:szCs w:val="24"/>
        </w:rPr>
        <w:t>Układ</w:t>
      </w:r>
      <w:r w:rsidRPr="00AB47AA">
        <w:rPr>
          <w:rFonts w:ascii="Arial" w:hAnsi="Arial" w:cs="Arial"/>
          <w:szCs w:val="24"/>
        </w:rPr>
        <w:t>”) w grupie II przy czym każdy z takich wierzycieli może nabyć Akcje o łącznej wartości nie niższej niż 100.000 EUR („</w:t>
      </w:r>
      <w:r w:rsidRPr="00AB47AA">
        <w:rPr>
          <w:rFonts w:ascii="Arial" w:hAnsi="Arial" w:cs="Arial"/>
          <w:b/>
          <w:bCs/>
          <w:szCs w:val="24"/>
        </w:rPr>
        <w:t>Uprawnieni Wierzyciele</w:t>
      </w:r>
      <w:r w:rsidRPr="00AB47AA">
        <w:rPr>
          <w:rFonts w:ascii="Arial" w:hAnsi="Arial" w:cs="Arial"/>
          <w:szCs w:val="24"/>
        </w:rPr>
        <w:t>”), z zastrzeżeniem przyjęcia przez takich</w:t>
      </w:r>
      <w:r w:rsidRPr="008A2A2F">
        <w:rPr>
          <w:rFonts w:ascii="Arial" w:hAnsi="Arial" w:cs="Arial"/>
          <w:szCs w:val="24"/>
        </w:rPr>
        <w:t xml:space="preserve"> Uprawnionych Wierzycieli oferty o objęcia Akcji, o której mowa w art. 431 § 2 pkt. 1) KSH. 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na podstawie niniejszej uchwały będzie korzystać z wyłączenia obowiązku opublikowania prospektu na podstawie art. 1 ust 3 lit. d Rozporządzenia.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bookmarkStart w:id="0" w:name="_Hlk153964292"/>
      <w:r w:rsidRPr="008A2A2F">
        <w:rPr>
          <w:rFonts w:ascii="Arial" w:hAnsi="Arial" w:cs="Arial"/>
          <w:szCs w:val="24"/>
        </w:rPr>
        <w:t xml:space="preserve">Cena emisyjna Akcji </w:t>
      </w:r>
      <w:r w:rsidRPr="00665615">
        <w:rPr>
          <w:rFonts w:ascii="Arial" w:eastAsia="Calibri" w:hAnsi="Arial" w:cs="Arial"/>
          <w:szCs w:val="24"/>
          <w:lang w:eastAsia="en-US"/>
        </w:rPr>
        <w:t xml:space="preserve">będzie wynosić 1,60 zł  (słownie: jeden złoty złote ) za </w:t>
      </w:r>
      <w:r>
        <w:rPr>
          <w:rFonts w:ascii="Arial" w:eastAsia="Calibri" w:hAnsi="Arial" w:cs="Arial"/>
          <w:szCs w:val="24"/>
          <w:lang w:eastAsia="en-US"/>
        </w:rPr>
        <w:t>jedną</w:t>
      </w:r>
      <w:r w:rsidRPr="00665615">
        <w:rPr>
          <w:rFonts w:ascii="Arial" w:eastAsia="Calibri" w:hAnsi="Arial" w:cs="Arial"/>
          <w:szCs w:val="24"/>
          <w:lang w:eastAsia="en-US"/>
        </w:rPr>
        <w:t xml:space="preserve"> Akcję</w:t>
      </w:r>
      <w:r>
        <w:rPr>
          <w:rFonts w:ascii="Arial" w:hAnsi="Arial" w:cs="Arial"/>
          <w:szCs w:val="24"/>
        </w:rPr>
        <w:t>.</w:t>
      </w:r>
    </w:p>
    <w:bookmarkEnd w:id="0"/>
    <w:p w:rsidR="000E3434" w:rsidRPr="00F425D1" w:rsidRDefault="000E3434" w:rsidP="00F425D1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Z Akcjami nie będą związane żadne szczególne uprawnienia. </w:t>
      </w:r>
    </w:p>
    <w:p w:rsidR="000E3434" w:rsidRPr="00F425D1" w:rsidRDefault="000E3434" w:rsidP="00F425D1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Akcje zostaną pokryte wkładami niepieniężnymi w postaci wierzytelności przysługujących Uprawnionym Wierzycielom, którzy przyjęli oferty o objęcia Akcji, o której mowa w art. 431 § 2 pkt. 1) KSH, wobec Spółki, objętych Układem podlegających spłacie na warunkach Układu w ramach grupy II</w:t>
      </w:r>
      <w:r>
        <w:rPr>
          <w:rFonts w:ascii="Arial" w:hAnsi="Arial" w:cs="Arial"/>
          <w:szCs w:val="24"/>
        </w:rPr>
        <w:t xml:space="preserve"> </w:t>
      </w:r>
      <w:r w:rsidRPr="008A2A2F">
        <w:rPr>
          <w:rFonts w:ascii="Arial" w:hAnsi="Arial" w:cs="Arial"/>
          <w:szCs w:val="24"/>
        </w:rPr>
        <w:t>(„</w:t>
      </w:r>
      <w:r w:rsidRPr="008A2A2F">
        <w:rPr>
          <w:rFonts w:ascii="Arial" w:hAnsi="Arial" w:cs="Arial"/>
          <w:b/>
          <w:bCs/>
          <w:szCs w:val="24"/>
        </w:rPr>
        <w:t>Wierzytelności Układowe</w:t>
      </w:r>
      <w:r w:rsidRPr="008A2A2F">
        <w:rPr>
          <w:rFonts w:ascii="Arial" w:hAnsi="Arial" w:cs="Arial"/>
          <w:szCs w:val="24"/>
        </w:rPr>
        <w:t xml:space="preserve">”), przy czym wartość Wierzytelności Układowych przysługujących każdemu takiemu Wierzycielowi wnoszona do Spółki tytułem wkładu na pokrycie Akcji nie może być niższa niż 100.000 EUR. 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241CE4">
        <w:rPr>
          <w:rFonts w:ascii="Arial" w:hAnsi="Arial" w:cs="Arial"/>
          <w:szCs w:val="24"/>
        </w:rPr>
        <w:t>Wycena wszystkich Wierzytelności Układowych przysługujących wszystkim Uprawnionym Wierzycielom wobec Spółki przyjmowana jest według wartości nominalnej Wierzytelności Układowych</w:t>
      </w:r>
      <w:r w:rsidRPr="008A2A2F">
        <w:rPr>
          <w:rFonts w:ascii="Arial" w:hAnsi="Arial" w:cs="Arial"/>
          <w:szCs w:val="24"/>
        </w:rPr>
        <w:t>.</w:t>
      </w:r>
    </w:p>
    <w:p w:rsidR="000E3434" w:rsidRPr="00F425D1" w:rsidRDefault="000E3434" w:rsidP="00F425D1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Akcje uczestniczyć będą w dywidendzie począwszy od roku obrotowego</w:t>
      </w:r>
      <w:r>
        <w:rPr>
          <w:rFonts w:ascii="Arial" w:hAnsi="Arial" w:cs="Arial"/>
          <w:szCs w:val="24"/>
        </w:rPr>
        <w:t>,</w:t>
      </w:r>
      <w:r w:rsidRPr="008A2A2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 którym nastąpiła emisja Akcji</w:t>
      </w:r>
      <w:r w:rsidRPr="008A2A2F">
        <w:rPr>
          <w:rFonts w:ascii="Arial" w:hAnsi="Arial" w:cs="Arial"/>
          <w:szCs w:val="24"/>
        </w:rPr>
        <w:t>, z tym że w dywidendzie za ten rok obrotowy i następne lata obrotowe uczestniczą wyłącznie te Akcje, które zostaną zapisane na rachunku papierów wartościowych, nie później niż w dniu dywidendy, określonym w stosownej uchwale Zwyczajnego Walnego Zgromadzenia Spółki za dany rok obrotowy w związku z przeznaczeniem zysku Spółki do podziału pomiędzy akcjonariuszy w formie dywidendy („</w:t>
      </w:r>
      <w:r w:rsidRPr="008A2A2F">
        <w:rPr>
          <w:rFonts w:ascii="Arial" w:hAnsi="Arial" w:cs="Arial"/>
          <w:b/>
          <w:szCs w:val="24"/>
        </w:rPr>
        <w:t>Dzień Dywidendy</w:t>
      </w:r>
      <w:r w:rsidRPr="008A2A2F">
        <w:rPr>
          <w:rFonts w:ascii="Arial" w:hAnsi="Arial" w:cs="Arial"/>
          <w:szCs w:val="24"/>
        </w:rPr>
        <w:t>”). W przypadku, gdy Akcje, zostaną zapisane na rachunku papierów wartościowych później niż w Dniu Dywidendy, Akcje uczestniczyć będą w dywidendzie począwszy od roku obrotowego rozpoczynającego się z dniem 1 stycznia roku, w którym akcje te zostały zapisane na rachunku papierów wartościowych lub rachunku zbiorczym.</w:t>
      </w:r>
    </w:p>
    <w:p w:rsidR="000E3434" w:rsidRPr="00F425D1" w:rsidRDefault="000E3434" w:rsidP="00F425D1">
      <w:pPr>
        <w:rPr>
          <w:rFonts w:ascii="Arial" w:hAnsi="Arial" w:cs="Arial"/>
          <w:szCs w:val="24"/>
        </w:rPr>
      </w:pPr>
    </w:p>
    <w:p w:rsidR="000E3434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Umowy objęcia Akcji zostaną zawarte w terminie do 31 grudnia 2024 roku.</w:t>
      </w:r>
    </w:p>
    <w:p w:rsidR="000E3434" w:rsidRPr="00D70037" w:rsidRDefault="000E3434" w:rsidP="000E3434">
      <w:pPr>
        <w:pStyle w:val="Akapitzlist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lastRenderedPageBreak/>
        <w:t>Postanawia się o ubieganiu się przez Spółkę o dopuszczenie oraz wprowadzenie Akcji do obrotu na rynku regulowanym prowadzonym przez Giełdę Papierów Wartościowych w Warszawie S.A. („</w:t>
      </w:r>
      <w:r w:rsidRPr="008A2A2F">
        <w:rPr>
          <w:rFonts w:ascii="Arial" w:hAnsi="Arial" w:cs="Arial"/>
          <w:b/>
          <w:szCs w:val="24"/>
        </w:rPr>
        <w:t>GPW</w:t>
      </w:r>
      <w:r w:rsidRPr="008A2A2F">
        <w:rPr>
          <w:rFonts w:ascii="Arial" w:hAnsi="Arial" w:cs="Arial"/>
          <w:szCs w:val="24"/>
        </w:rPr>
        <w:t xml:space="preserve">”) oraz zobowiązuje się i upoważnia Zarząd Spółki do złożenia stosownego wniosku do GPW. </w:t>
      </w:r>
    </w:p>
    <w:p w:rsidR="000E3434" w:rsidRPr="00F425D1" w:rsidRDefault="000E3434" w:rsidP="00F425D1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Zobowiązuje się i upoważnia Zarząd Spółki do zawarcia z KDPW umowy o rejestrację  Akcji w depozycie papierów wartościowych prowadzonym przez KDPW oraz podjęcia wszelkich innych czynności związanych z ich dematerializacją. 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Ostateczna wysokość podwyższenia kapitału zakładowego Spółki w granicach określonych w niniejszej uchwale, stosownie do art. 310 § 2 w związku z art. 431 §7 KSH, zostanie określona po przeprowadzeniu subskrypcji, w wyniku przydzielenia prawidłowo objętych i opłaconych Akcji, w drodze złożenia przez Zarząd, w formie aktu notarialnego, przed zgłoszeniem podwyższenia kapitału zakładowego Spółki do rejestru przedsiębiorców Krajowego Rejestru Sądowego, oświadczenia o wysokości objętego kapitału zakładowego Spółki.</w:t>
      </w:r>
    </w:p>
    <w:p w:rsidR="000E3434" w:rsidRPr="00F425D1" w:rsidRDefault="000E3434" w:rsidP="00F425D1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Niniejszym upoważnia się Zarząd Spółki do: </w:t>
      </w:r>
    </w:p>
    <w:p w:rsidR="000E3434" w:rsidRPr="008A2A2F" w:rsidRDefault="000E3434" w:rsidP="000E3434">
      <w:pPr>
        <w:pStyle w:val="Akapitzlist"/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podjęcia wszelkich czynności związanych z podwyższeniem kapitału zakładowego, o którym mowa w niniejszej uchwale, w tym wszelkich niezbędnych czynności w celu zaoferowania Akcji w drodze subskrypcji prywatnej w rozumieniu art. 431 § 2 ust. 1 KSH; </w:t>
      </w:r>
    </w:p>
    <w:p w:rsidR="000E3434" w:rsidRPr="008A2A2F" w:rsidRDefault="000E3434" w:rsidP="000E3434">
      <w:pPr>
        <w:pStyle w:val="Akapitzlist"/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podjęcia decyzji o odstąpieniu od wykonania niniejszej uchwały, zawieszeniu jej wykonania, odstąpieniu od przeprowadzenia subskrypcji prywatnej w rozumieniu przepisów art. 431 § 2 ust. 1 KSH lub o zawieszeniu jej wykonania w każdym czasie; </w:t>
      </w:r>
    </w:p>
    <w:p w:rsidR="000E3434" w:rsidRDefault="000E3434" w:rsidP="000E3434">
      <w:pPr>
        <w:pStyle w:val="Akapitzlist"/>
        <w:numPr>
          <w:ilvl w:val="1"/>
          <w:numId w:val="30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złożenia w trybie art. 310 § 2 w zw. z art. 431 § 7 KSH w formie aktu notarialnego oświadczenia o wysokości objętego kapitału zakładowego zgodnie z niniejszą uchwałę</w:t>
      </w:r>
      <w:r>
        <w:rPr>
          <w:rFonts w:ascii="Arial" w:hAnsi="Arial" w:cs="Arial"/>
          <w:szCs w:val="24"/>
        </w:rPr>
        <w:t>.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F425D1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§2.</w:t>
      </w:r>
    </w:p>
    <w:p w:rsidR="000E3434" w:rsidRPr="008A2A2F" w:rsidRDefault="000E3434" w:rsidP="000E3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Niniejszym, w interesie Spółki, pozbawia się w całości wszystkich akcjonariuszy Spółki prawa poboru w odniesieniu do Akcji. Przyjmuje się do wiadomości pisemną opinię Zarządu Spółki uzasadniającą powody pozbawienia prawa poboru Akcji (stanowiącą Załącznik nr 1 do niniejszej uchwały).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Charakter emisji Akcji uzasadnia pozbawienie w całości wszystkich akcjonariuszy Spółki prawa poboru w odniesieniu do wszystkich Akcji. </w:t>
      </w:r>
    </w:p>
    <w:p w:rsidR="000E3434" w:rsidRPr="008A2A2F" w:rsidRDefault="000E3434" w:rsidP="00F425D1">
      <w:pPr>
        <w:rPr>
          <w:rFonts w:ascii="Arial" w:hAnsi="Arial" w:cs="Arial"/>
          <w:b/>
          <w:szCs w:val="24"/>
        </w:rPr>
      </w:pPr>
    </w:p>
    <w:p w:rsidR="000E3434" w:rsidRDefault="000E3434" w:rsidP="00F425D1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§3.</w:t>
      </w:r>
    </w:p>
    <w:p w:rsidR="000E3434" w:rsidRDefault="000E3434" w:rsidP="000E343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Nadzwyczajne Walne Zgromadzenie Spółki postanawia niniejszym zmienić §7 Statutu Spółki poprzez nadanie mu następującej treści: </w:t>
      </w:r>
    </w:p>
    <w:p w:rsidR="000E3434" w:rsidRDefault="000E3434" w:rsidP="00F425D1">
      <w:pPr>
        <w:jc w:val="both"/>
        <w:rPr>
          <w:rFonts w:ascii="Arial" w:hAnsi="Arial" w:cs="Arial"/>
          <w:szCs w:val="24"/>
        </w:rPr>
      </w:pPr>
    </w:p>
    <w:p w:rsidR="00F425D1" w:rsidRDefault="00F425D1" w:rsidP="00F425D1">
      <w:pPr>
        <w:jc w:val="both"/>
        <w:rPr>
          <w:rFonts w:ascii="Arial" w:hAnsi="Arial" w:cs="Arial"/>
          <w:szCs w:val="24"/>
        </w:rPr>
      </w:pPr>
    </w:p>
    <w:p w:rsidR="00F425D1" w:rsidRPr="00F425D1" w:rsidRDefault="00F425D1" w:rsidP="00F425D1">
      <w:pPr>
        <w:jc w:val="both"/>
        <w:rPr>
          <w:rFonts w:ascii="Arial" w:hAnsi="Arial" w:cs="Arial"/>
          <w:szCs w:val="24"/>
        </w:rPr>
      </w:pPr>
    </w:p>
    <w:p w:rsidR="000E3434" w:rsidRPr="00F425D1" w:rsidRDefault="000E3434" w:rsidP="00F425D1">
      <w:pPr>
        <w:jc w:val="center"/>
        <w:rPr>
          <w:rFonts w:ascii="Arial" w:hAnsi="Arial" w:cs="Arial"/>
          <w:i/>
          <w:szCs w:val="24"/>
        </w:rPr>
      </w:pPr>
      <w:r w:rsidRPr="008A2A2F">
        <w:rPr>
          <w:rFonts w:ascii="Arial" w:hAnsi="Arial" w:cs="Arial"/>
          <w:szCs w:val="24"/>
        </w:rPr>
        <w:lastRenderedPageBreak/>
        <w:t>„</w:t>
      </w:r>
      <w:r w:rsidRPr="008A2A2F">
        <w:rPr>
          <w:rFonts w:ascii="Arial" w:hAnsi="Arial" w:cs="Arial"/>
          <w:i/>
          <w:szCs w:val="24"/>
        </w:rPr>
        <w:t>§7</w:t>
      </w:r>
    </w:p>
    <w:p w:rsidR="000E3434" w:rsidRPr="008A2A2F" w:rsidRDefault="000E3434" w:rsidP="00F425D1">
      <w:pPr>
        <w:ind w:left="364"/>
        <w:jc w:val="both"/>
        <w:rPr>
          <w:rFonts w:ascii="Arial" w:hAnsi="Arial" w:cs="Arial"/>
          <w:i/>
          <w:iCs/>
          <w:szCs w:val="24"/>
        </w:rPr>
      </w:pPr>
      <w:r w:rsidRPr="008A2A2F">
        <w:rPr>
          <w:rFonts w:ascii="Arial" w:hAnsi="Arial" w:cs="Arial"/>
          <w:i/>
          <w:iCs/>
          <w:szCs w:val="24"/>
        </w:rPr>
        <w:t xml:space="preserve">Kapitał zakładowy Spółki wynosi nie mniej niż </w:t>
      </w:r>
      <w:r w:rsidRPr="00ED3C63">
        <w:rPr>
          <w:rFonts w:ascii="Arial" w:hAnsi="Arial" w:cs="Arial"/>
          <w:i/>
          <w:iCs/>
          <w:szCs w:val="24"/>
        </w:rPr>
        <w:t>1</w:t>
      </w:r>
      <w:r>
        <w:rPr>
          <w:rFonts w:ascii="Arial" w:hAnsi="Arial" w:cs="Arial"/>
          <w:i/>
          <w:iCs/>
          <w:szCs w:val="24"/>
        </w:rPr>
        <w:t>.</w:t>
      </w:r>
      <w:r w:rsidRPr="00ED3C63">
        <w:rPr>
          <w:rFonts w:ascii="Arial" w:hAnsi="Arial" w:cs="Arial"/>
          <w:i/>
          <w:iCs/>
          <w:szCs w:val="24"/>
        </w:rPr>
        <w:t>815</w:t>
      </w:r>
      <w:r>
        <w:rPr>
          <w:rFonts w:ascii="Arial" w:hAnsi="Arial" w:cs="Arial"/>
          <w:i/>
          <w:iCs/>
          <w:szCs w:val="24"/>
        </w:rPr>
        <w:t>.</w:t>
      </w:r>
      <w:r w:rsidRPr="00ED3C63">
        <w:rPr>
          <w:rFonts w:ascii="Arial" w:hAnsi="Arial" w:cs="Arial"/>
          <w:i/>
          <w:iCs/>
          <w:szCs w:val="24"/>
        </w:rPr>
        <w:t>054,45</w:t>
      </w:r>
      <w:r w:rsidRPr="008A2A2F">
        <w:rPr>
          <w:rFonts w:ascii="Arial" w:hAnsi="Arial" w:cs="Arial"/>
          <w:i/>
          <w:iCs/>
          <w:szCs w:val="24"/>
        </w:rPr>
        <w:t xml:space="preserve"> (słownie: </w:t>
      </w:r>
      <w:r>
        <w:rPr>
          <w:rFonts w:ascii="Arial" w:hAnsi="Arial" w:cs="Arial"/>
          <w:i/>
          <w:iCs/>
          <w:szCs w:val="24"/>
        </w:rPr>
        <w:t>jeden milion osiemset piętnaście tysięcy pięćdziesiąt cztery złote i czterdzieści pięć groszy</w:t>
      </w:r>
      <w:r w:rsidRPr="008A2A2F">
        <w:rPr>
          <w:rFonts w:ascii="Arial" w:hAnsi="Arial" w:cs="Arial"/>
          <w:i/>
          <w:iCs/>
          <w:szCs w:val="24"/>
        </w:rPr>
        <w:t xml:space="preserve"> ) złotych i więcej niż </w:t>
      </w:r>
      <w:r w:rsidRPr="009C3657">
        <w:rPr>
          <w:rFonts w:ascii="Arial" w:hAnsi="Arial" w:cs="Arial"/>
          <w:i/>
          <w:iCs/>
          <w:szCs w:val="24"/>
        </w:rPr>
        <w:t>2</w:t>
      </w:r>
      <w:r>
        <w:rPr>
          <w:rFonts w:ascii="Arial" w:hAnsi="Arial" w:cs="Arial"/>
          <w:i/>
          <w:iCs/>
          <w:szCs w:val="24"/>
        </w:rPr>
        <w:t>.</w:t>
      </w:r>
      <w:r w:rsidRPr="009C3657">
        <w:rPr>
          <w:rFonts w:ascii="Arial" w:hAnsi="Arial" w:cs="Arial"/>
          <w:i/>
          <w:iCs/>
          <w:szCs w:val="24"/>
        </w:rPr>
        <w:t>652</w:t>
      </w:r>
      <w:r>
        <w:rPr>
          <w:rFonts w:ascii="Arial" w:hAnsi="Arial" w:cs="Arial"/>
          <w:i/>
          <w:iCs/>
          <w:szCs w:val="24"/>
        </w:rPr>
        <w:t>.</w:t>
      </w:r>
      <w:r w:rsidRPr="009C3657">
        <w:rPr>
          <w:rFonts w:ascii="Arial" w:hAnsi="Arial" w:cs="Arial"/>
          <w:i/>
          <w:iCs/>
          <w:szCs w:val="24"/>
        </w:rPr>
        <w:t>554,45</w:t>
      </w:r>
      <w:r w:rsidRPr="008A2A2F">
        <w:rPr>
          <w:rFonts w:ascii="Arial" w:hAnsi="Arial" w:cs="Arial"/>
          <w:i/>
          <w:iCs/>
          <w:szCs w:val="24"/>
        </w:rPr>
        <w:t xml:space="preserve"> (słownie: </w:t>
      </w:r>
      <w:r>
        <w:rPr>
          <w:rFonts w:ascii="Arial" w:hAnsi="Arial" w:cs="Arial"/>
          <w:i/>
          <w:iCs/>
          <w:szCs w:val="24"/>
        </w:rPr>
        <w:t>dwa miliony sześćset pięćdziesiąt dwa tysiące pięćset pięćdziesiąt cztery złote i czterdzieści pięć groszy</w:t>
      </w:r>
      <w:r w:rsidRPr="008A2A2F">
        <w:rPr>
          <w:rFonts w:ascii="Arial" w:hAnsi="Arial" w:cs="Arial"/>
          <w:i/>
          <w:iCs/>
          <w:szCs w:val="24"/>
        </w:rPr>
        <w:t>) złotych.”</w:t>
      </w:r>
      <w:r>
        <w:rPr>
          <w:rFonts w:ascii="Arial" w:hAnsi="Arial" w:cs="Arial"/>
          <w:i/>
          <w:iCs/>
          <w:szCs w:val="24"/>
        </w:rPr>
        <w:t xml:space="preserve"> </w:t>
      </w:r>
    </w:p>
    <w:p w:rsidR="000E3434" w:rsidRDefault="000E3434" w:rsidP="000E3434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Nadzwyczajne Walne Zgromadzenie Spółki postanawia niniejszym zmienić §8 Statutu Spółki poprzez nadanie mu następującej treści: </w:t>
      </w:r>
    </w:p>
    <w:p w:rsidR="000E3434" w:rsidRPr="00F425D1" w:rsidRDefault="000E3434" w:rsidP="00F425D1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F425D1">
      <w:pPr>
        <w:jc w:val="center"/>
        <w:rPr>
          <w:rFonts w:ascii="Arial" w:hAnsi="Arial" w:cs="Arial"/>
          <w:i/>
          <w:iCs/>
          <w:szCs w:val="24"/>
        </w:rPr>
      </w:pPr>
      <w:r w:rsidRPr="008A2A2F">
        <w:rPr>
          <w:rFonts w:ascii="Arial" w:hAnsi="Arial" w:cs="Arial"/>
          <w:i/>
          <w:iCs/>
          <w:szCs w:val="24"/>
        </w:rPr>
        <w:t>„§8</w:t>
      </w:r>
    </w:p>
    <w:p w:rsidR="000E3434" w:rsidRPr="00F425D1" w:rsidRDefault="000E3434" w:rsidP="00F425D1">
      <w:pPr>
        <w:ind w:left="350"/>
        <w:jc w:val="both"/>
        <w:rPr>
          <w:rFonts w:ascii="Arial" w:hAnsi="Arial" w:cs="Arial"/>
          <w:i/>
          <w:iCs/>
          <w:szCs w:val="24"/>
        </w:rPr>
      </w:pPr>
      <w:r w:rsidRPr="008A2A2F">
        <w:rPr>
          <w:rFonts w:ascii="Arial" w:hAnsi="Arial" w:cs="Arial"/>
          <w:i/>
          <w:iCs/>
          <w:szCs w:val="24"/>
        </w:rPr>
        <w:t xml:space="preserve">Kapitał zakładowy Spółki dzieli się na nie mniej niż </w:t>
      </w:r>
      <w:r w:rsidRPr="00456CFC">
        <w:rPr>
          <w:rFonts w:ascii="Arial" w:hAnsi="Arial" w:cs="Arial"/>
          <w:i/>
          <w:iCs/>
          <w:szCs w:val="24"/>
        </w:rPr>
        <w:t>181</w:t>
      </w:r>
      <w:r>
        <w:rPr>
          <w:rFonts w:ascii="Arial" w:hAnsi="Arial" w:cs="Arial"/>
          <w:i/>
          <w:iCs/>
          <w:szCs w:val="24"/>
        </w:rPr>
        <w:t>.</w:t>
      </w:r>
      <w:r w:rsidRPr="00456CFC">
        <w:rPr>
          <w:rFonts w:ascii="Arial" w:hAnsi="Arial" w:cs="Arial"/>
          <w:i/>
          <w:iCs/>
          <w:szCs w:val="24"/>
        </w:rPr>
        <w:t>505</w:t>
      </w:r>
      <w:r>
        <w:rPr>
          <w:rFonts w:ascii="Arial" w:hAnsi="Arial" w:cs="Arial"/>
          <w:i/>
          <w:iCs/>
          <w:szCs w:val="24"/>
        </w:rPr>
        <w:t>.</w:t>
      </w:r>
      <w:r w:rsidRPr="00456CFC">
        <w:rPr>
          <w:rFonts w:ascii="Arial" w:hAnsi="Arial" w:cs="Arial"/>
          <w:i/>
          <w:iCs/>
          <w:szCs w:val="24"/>
        </w:rPr>
        <w:t xml:space="preserve">445 </w:t>
      </w:r>
      <w:r w:rsidRPr="008A2A2F">
        <w:rPr>
          <w:rFonts w:ascii="Arial" w:hAnsi="Arial" w:cs="Arial"/>
          <w:i/>
          <w:iCs/>
          <w:szCs w:val="24"/>
        </w:rPr>
        <w:t xml:space="preserve">(słownie: </w:t>
      </w:r>
      <w:r>
        <w:rPr>
          <w:rFonts w:ascii="Arial" w:hAnsi="Arial" w:cs="Arial"/>
          <w:i/>
          <w:iCs/>
          <w:szCs w:val="24"/>
        </w:rPr>
        <w:t>sto osiemdziesiąt jeden milionów pięćset pięć tysięcy czterysta czterdzieści pięć</w:t>
      </w:r>
      <w:r w:rsidRPr="008A2A2F">
        <w:rPr>
          <w:rFonts w:ascii="Arial" w:hAnsi="Arial" w:cs="Arial"/>
          <w:i/>
          <w:iCs/>
          <w:szCs w:val="24"/>
        </w:rPr>
        <w:t xml:space="preserve">) i nie więcej niż </w:t>
      </w:r>
      <w:r w:rsidRPr="007B0A75">
        <w:rPr>
          <w:rFonts w:ascii="Arial" w:hAnsi="Arial" w:cs="Arial"/>
          <w:i/>
          <w:iCs/>
          <w:szCs w:val="24"/>
        </w:rPr>
        <w:t>265</w:t>
      </w:r>
      <w:r>
        <w:rPr>
          <w:rFonts w:ascii="Arial" w:hAnsi="Arial" w:cs="Arial"/>
          <w:i/>
          <w:iCs/>
          <w:szCs w:val="24"/>
        </w:rPr>
        <w:t>.</w:t>
      </w:r>
      <w:r w:rsidRPr="007B0A75">
        <w:rPr>
          <w:rFonts w:ascii="Arial" w:hAnsi="Arial" w:cs="Arial"/>
          <w:i/>
          <w:iCs/>
          <w:szCs w:val="24"/>
        </w:rPr>
        <w:t>255</w:t>
      </w:r>
      <w:r>
        <w:rPr>
          <w:rFonts w:ascii="Arial" w:hAnsi="Arial" w:cs="Arial"/>
          <w:i/>
          <w:iCs/>
          <w:szCs w:val="24"/>
        </w:rPr>
        <w:t>.</w:t>
      </w:r>
      <w:r w:rsidRPr="007B0A75">
        <w:rPr>
          <w:rFonts w:ascii="Arial" w:hAnsi="Arial" w:cs="Arial"/>
          <w:i/>
          <w:iCs/>
          <w:szCs w:val="24"/>
        </w:rPr>
        <w:t>445</w:t>
      </w:r>
      <w:r w:rsidRPr="008A2A2F">
        <w:rPr>
          <w:rFonts w:ascii="Arial" w:hAnsi="Arial" w:cs="Arial"/>
          <w:i/>
          <w:iCs/>
          <w:szCs w:val="24"/>
        </w:rPr>
        <w:t xml:space="preserve"> (słownie: </w:t>
      </w:r>
      <w:r>
        <w:rPr>
          <w:rFonts w:ascii="Arial" w:hAnsi="Arial" w:cs="Arial"/>
          <w:i/>
          <w:iCs/>
          <w:szCs w:val="24"/>
        </w:rPr>
        <w:t>dwieście sześćdziesiąt pięć milionów dwieście pięćdziesiąt pięć tysięcy czterysta czterdzieści pięć</w:t>
      </w:r>
      <w:r w:rsidRPr="008A2A2F">
        <w:rPr>
          <w:rFonts w:ascii="Arial" w:hAnsi="Arial" w:cs="Arial"/>
          <w:i/>
          <w:iCs/>
          <w:szCs w:val="24"/>
        </w:rPr>
        <w:t>) akcji o wartości nominalnej 1 (słownie: jednego) grosza każda.”</w:t>
      </w:r>
    </w:p>
    <w:p w:rsidR="000E3434" w:rsidRDefault="000E3434" w:rsidP="00F425D1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§4.</w:t>
      </w:r>
    </w:p>
    <w:p w:rsidR="000E3434" w:rsidRDefault="000E3434" w:rsidP="000E3434">
      <w:pPr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Rada Nadzorcza Spółki zostaje upoważniona do przyjęcia tekstu jednolitego Statutu Spółki z uwzględnieniem zmian wynikających z niniejszej Uchwały.</w:t>
      </w:r>
    </w:p>
    <w:p w:rsidR="000E3434" w:rsidRPr="001508C4" w:rsidRDefault="000E3434" w:rsidP="00F425D1">
      <w:pPr>
        <w:ind w:left="1416" w:hanging="1416"/>
        <w:jc w:val="center"/>
        <w:rPr>
          <w:rFonts w:ascii="Arial" w:hAnsi="Arial" w:cs="Arial"/>
          <w:b/>
          <w:bCs/>
          <w:szCs w:val="24"/>
        </w:rPr>
      </w:pPr>
      <w:r w:rsidRPr="001508C4">
        <w:rPr>
          <w:rFonts w:ascii="Arial" w:hAnsi="Arial" w:cs="Arial"/>
          <w:b/>
          <w:bCs/>
          <w:szCs w:val="24"/>
        </w:rPr>
        <w:t>§</w:t>
      </w:r>
      <w:r>
        <w:rPr>
          <w:rFonts w:ascii="Arial" w:hAnsi="Arial" w:cs="Arial"/>
          <w:b/>
          <w:bCs/>
          <w:szCs w:val="24"/>
        </w:rPr>
        <w:t>5.</w:t>
      </w:r>
    </w:p>
    <w:p w:rsidR="000E3434" w:rsidRPr="008A2A2F" w:rsidRDefault="000E3434" w:rsidP="000E34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Uchyla się uchwałę </w:t>
      </w:r>
      <w:r w:rsidRPr="00665615">
        <w:rPr>
          <w:rFonts w:ascii="Arial" w:hAnsi="Arial" w:cs="Arial"/>
          <w:szCs w:val="24"/>
        </w:rPr>
        <w:t>nr 1</w:t>
      </w:r>
      <w:r>
        <w:rPr>
          <w:rFonts w:ascii="Arial" w:hAnsi="Arial" w:cs="Arial"/>
          <w:szCs w:val="24"/>
        </w:rPr>
        <w:t>0</w:t>
      </w:r>
      <w:r w:rsidRPr="00665615">
        <w:rPr>
          <w:rFonts w:ascii="Arial" w:hAnsi="Arial" w:cs="Arial"/>
          <w:szCs w:val="24"/>
        </w:rPr>
        <w:t xml:space="preserve"> Nadzwyczajnego Walnego Zgromadzenia z dnia 21 grudnia 2023 roku</w:t>
      </w:r>
      <w:r>
        <w:rPr>
          <w:rFonts w:ascii="Arial" w:hAnsi="Arial" w:cs="Arial"/>
          <w:szCs w:val="24"/>
        </w:rPr>
        <w:t xml:space="preserve"> </w:t>
      </w:r>
      <w:r w:rsidRPr="00AB47AA">
        <w:rPr>
          <w:rFonts w:ascii="Arial" w:hAnsi="Arial" w:cs="Arial"/>
          <w:szCs w:val="24"/>
        </w:rPr>
        <w:t>w związku z upływem terminu sześciu miesięcy od daty podjęcia uchwały, co uniemożliwia zgodnie z dyspozycją art. 431 § 4 KSH z uwagi na brak spełnienia się warunków wejścia w życie tych uchwał, zgłoszenie do Krajowego Rejestru Sądowego podwyższenia kapitału zakładowego Spółki.</w:t>
      </w:r>
    </w:p>
    <w:p w:rsidR="000E3434" w:rsidRPr="008A2A2F" w:rsidRDefault="000E3434" w:rsidP="000E3434">
      <w:pPr>
        <w:jc w:val="center"/>
        <w:rPr>
          <w:rFonts w:ascii="Arial" w:hAnsi="Arial" w:cs="Arial"/>
          <w:szCs w:val="24"/>
        </w:rPr>
      </w:pPr>
      <w:r w:rsidRPr="008A2A2F">
        <w:rPr>
          <w:rFonts w:ascii="Arial" w:hAnsi="Arial" w:cs="Arial"/>
          <w:b/>
          <w:szCs w:val="24"/>
        </w:rPr>
        <w:t>§</w:t>
      </w:r>
      <w:r>
        <w:rPr>
          <w:rFonts w:ascii="Arial" w:hAnsi="Arial" w:cs="Arial"/>
          <w:b/>
          <w:szCs w:val="24"/>
        </w:rPr>
        <w:t>6</w:t>
      </w:r>
      <w:r w:rsidRPr="008A2A2F">
        <w:rPr>
          <w:rFonts w:ascii="Arial" w:hAnsi="Arial" w:cs="Arial"/>
          <w:b/>
          <w:szCs w:val="24"/>
        </w:rPr>
        <w:t>.</w:t>
      </w:r>
    </w:p>
    <w:p w:rsidR="000E3434" w:rsidRDefault="000E3434" w:rsidP="000E343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Uchwała wchodzi w życie z chwilą </w:t>
      </w:r>
      <w:r>
        <w:rPr>
          <w:rFonts w:ascii="Arial" w:hAnsi="Arial" w:cs="Arial"/>
          <w:color w:val="000000"/>
          <w:szCs w:val="24"/>
        </w:rPr>
        <w:t>podjęcia, przy czym</w:t>
      </w:r>
      <w:r w:rsidRPr="008A2A2F">
        <w:rPr>
          <w:rFonts w:ascii="Arial" w:hAnsi="Arial" w:cs="Arial"/>
          <w:szCs w:val="24"/>
        </w:rPr>
        <w:t xml:space="preserve"> zmiana Statutu Spółki jest skuteczna z chwilą wpisu do rejestru przedsiębiorców Krajowego Rejestru Sądowego</w:t>
      </w:r>
      <w:r>
        <w:rPr>
          <w:rFonts w:ascii="Arial" w:hAnsi="Arial" w:cs="Arial"/>
          <w:szCs w:val="24"/>
        </w:rPr>
        <w:t>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F425D1" w:rsidRPr="00B7686A" w:rsidTr="00C545E4">
        <w:trPr>
          <w:trHeight w:val="1690"/>
        </w:trPr>
        <w:tc>
          <w:tcPr>
            <w:tcW w:w="1875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2371F47" wp14:editId="77B7D6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1" name="Prostokąt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E0F01" id="Prostokąt 81" o:spid="_x0000_s1026" style="position:absolute;margin-left:36pt;margin-top:4.2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jK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Jie4y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2A77304" wp14:editId="4CF45A5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2" name="Prostokąt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2EEEE" id="Prostokąt 82" o:spid="_x0000_s1026" style="position:absolute;margin-left:30.55pt;margin-top:4.2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bi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zDR24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3B6991" wp14:editId="634DB9F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3" name="Prostoką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1B3D2" id="Prostokąt 83" o:spid="_x0000_s1026" style="position:absolute;margin-left:34.1pt;margin-top:4.2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NM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VTjjT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F425D1" w:rsidRPr="00B7686A" w:rsidRDefault="00F425D1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E40DDA" wp14:editId="42F424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4" name="Prostokąt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3882" id="Prostokąt 84" o:spid="_x0000_s1026" style="position:absolute;margin-left:32.5pt;margin-top:4.2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+qz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BgT6rM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B36DC65" wp14:editId="72B1EBA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5" name="Prostokąt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78549" id="Prostokąt 85" o:spid="_x0000_s1026" style="position:absolute;margin-left:36.05pt;margin-top:4.2pt;width:1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8d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gR9/HS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F425D1" w:rsidRPr="00B7686A" w:rsidTr="00C545E4">
        <w:trPr>
          <w:cantSplit/>
          <w:trHeight w:val="1504"/>
        </w:trPr>
        <w:tc>
          <w:tcPr>
            <w:tcW w:w="9829" w:type="dxa"/>
            <w:gridSpan w:val="5"/>
          </w:tcPr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EAB35A6" wp14:editId="7935E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86" name="Prostokąt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6B869" id="Prostokąt 86" o:spid="_x0000_s1026" style="position:absolute;margin-left:0;margin-top:9.7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E1Iw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rDLE1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F425D1" w:rsidRPr="00B7686A" w:rsidRDefault="00F425D1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0E3434" w:rsidRPr="008A2A2F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tabs>
          <w:tab w:val="right" w:leader="hyphen" w:pos="9072"/>
        </w:tabs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lastRenderedPageBreak/>
        <w:t>Załącznik nr 1 do Uchwały</w:t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Opinia Zarządu RAFAKO S.A. uzasadniająca pozbawienie dotychczasowych akcjonariuszy prawa poboru Akcji.</w:t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0778C6">
        <w:rPr>
          <w:rFonts w:ascii="Arial" w:hAnsi="Arial" w:cs="Arial"/>
          <w:szCs w:val="24"/>
        </w:rPr>
        <w:t>Uchwała</w:t>
      </w:r>
      <w:r w:rsidRPr="00F55A31">
        <w:rPr>
          <w:rFonts w:ascii="Arial" w:hAnsi="Arial" w:cs="Arial"/>
          <w:b/>
          <w:bCs/>
          <w:szCs w:val="24"/>
        </w:rPr>
        <w:t xml:space="preserve"> </w:t>
      </w:r>
      <w:r w:rsidRPr="009D60BF">
        <w:rPr>
          <w:rFonts w:ascii="Arial" w:hAnsi="Arial" w:cs="Arial"/>
          <w:bCs/>
          <w:szCs w:val="24"/>
        </w:rPr>
        <w:t xml:space="preserve">przewiduje wyłączenie przysługującego dotychczasowym akcjonariuszom Spółki prawa poboru w stosunku do Akcji (jak zdefiniowano w treści projektu uchwały). Zarząd Spółki uważa wyłączenie prawa poboru dotychczasowych akcjonariuszy za zgodne z interesem Spółki. 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  <w:r w:rsidRPr="009D60BF">
        <w:rPr>
          <w:rFonts w:ascii="Arial" w:hAnsi="Arial" w:cs="Arial"/>
          <w:szCs w:val="24"/>
        </w:rPr>
        <w:t>W toku prowadzonego przez Spółkę uproszczonego post</w:t>
      </w:r>
      <w:r>
        <w:rPr>
          <w:rFonts w:ascii="Arial" w:hAnsi="Arial" w:cs="Arial"/>
          <w:szCs w:val="24"/>
        </w:rPr>
        <w:t>ę</w:t>
      </w:r>
      <w:r w:rsidRPr="009D60BF">
        <w:rPr>
          <w:rFonts w:ascii="Arial" w:hAnsi="Arial" w:cs="Arial"/>
          <w:szCs w:val="24"/>
        </w:rPr>
        <w:t>powania o zatwierdzenie układu Spółka zawarła ze swoimi wierzycielami układ dotyczących warunków zaspokojenia zobowiązań spółki wobec wierzycieli objętych układem, który został zatwierdzony postanowieniem Sądu Rejonowego w Gliwicach XII Wydział Gospodarczy z dnia 13 stycznia 2021 roku, a którego prawomocność została stwierdzona zarządzeniem powyższego Sądu z dnia 6 września 2021 roku (układ ten zdefiniowano w treści projektu uchwały jako Układ).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  <w:r w:rsidRPr="009D60BF">
        <w:rPr>
          <w:rFonts w:ascii="Arial" w:hAnsi="Arial" w:cs="Arial"/>
          <w:szCs w:val="24"/>
        </w:rPr>
        <w:t>Główn</w:t>
      </w:r>
      <w:r>
        <w:rPr>
          <w:rFonts w:ascii="Arial" w:hAnsi="Arial" w:cs="Arial"/>
          <w:szCs w:val="24"/>
        </w:rPr>
        <w:t>ymi</w:t>
      </w:r>
      <w:r w:rsidRPr="009D60BF">
        <w:rPr>
          <w:rFonts w:ascii="Arial" w:hAnsi="Arial" w:cs="Arial"/>
          <w:szCs w:val="24"/>
        </w:rPr>
        <w:t xml:space="preserve"> grup</w:t>
      </w:r>
      <w:r>
        <w:rPr>
          <w:rFonts w:ascii="Arial" w:hAnsi="Arial" w:cs="Arial"/>
          <w:szCs w:val="24"/>
        </w:rPr>
        <w:t>ami</w:t>
      </w:r>
      <w:r w:rsidRPr="009D60BF">
        <w:rPr>
          <w:rFonts w:ascii="Arial" w:hAnsi="Arial" w:cs="Arial"/>
          <w:szCs w:val="24"/>
        </w:rPr>
        <w:t xml:space="preserve"> wierzycieli objętych Układem pod względem istotności wierzytelności względem Spółki </w:t>
      </w:r>
      <w:r>
        <w:rPr>
          <w:rFonts w:ascii="Arial" w:hAnsi="Arial" w:cs="Arial"/>
          <w:szCs w:val="24"/>
        </w:rPr>
        <w:t>są: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ind w:left="705" w:hanging="70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ab/>
      </w:r>
      <w:r w:rsidRPr="009D60BF">
        <w:rPr>
          <w:rFonts w:ascii="Arial" w:hAnsi="Arial" w:cs="Arial"/>
          <w:szCs w:val="24"/>
        </w:rPr>
        <w:t xml:space="preserve">grupa II obejmująca wszystkich wierzycieli Spółki niezakwalifikowanych do innych grup zgodnie z warunkami Układu. Łączna kwota wierzytelności przysługujących takim wierzycielom wobec Spółki spłacana przez Spółką na warunkach układu </w:t>
      </w:r>
      <w:r w:rsidRPr="00B83336">
        <w:rPr>
          <w:rFonts w:ascii="Arial" w:hAnsi="Arial" w:cs="Arial"/>
          <w:szCs w:val="24"/>
        </w:rPr>
        <w:t>wynosi 19</w:t>
      </w:r>
      <w:r>
        <w:rPr>
          <w:rFonts w:ascii="Arial" w:hAnsi="Arial" w:cs="Arial"/>
          <w:szCs w:val="24"/>
        </w:rPr>
        <w:t>2</w:t>
      </w:r>
      <w:r w:rsidRPr="00B8333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009</w:t>
      </w:r>
      <w:r w:rsidRPr="00B8333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962</w:t>
      </w:r>
      <w:r w:rsidRPr="00B83336">
        <w:rPr>
          <w:rFonts w:ascii="Arial" w:hAnsi="Arial" w:cs="Arial"/>
          <w:szCs w:val="24"/>
        </w:rPr>
        <w:t>,4</w:t>
      </w:r>
      <w:r>
        <w:rPr>
          <w:rFonts w:ascii="Arial" w:hAnsi="Arial" w:cs="Arial"/>
          <w:szCs w:val="24"/>
        </w:rPr>
        <w:t>6</w:t>
      </w:r>
      <w:r w:rsidRPr="009D60BF">
        <w:rPr>
          <w:rFonts w:ascii="Arial" w:hAnsi="Arial" w:cs="Arial"/>
          <w:szCs w:val="24"/>
        </w:rPr>
        <w:t xml:space="preserve"> zł</w:t>
      </w:r>
      <w:r>
        <w:rPr>
          <w:rFonts w:ascii="Arial" w:hAnsi="Arial" w:cs="Arial"/>
          <w:szCs w:val="24"/>
        </w:rPr>
        <w:t xml:space="preserve"> (przy czym w odniesieniu w wierzytelności wyrażonych w walutach obcych zastosowano średni kurs wymiany Narodowego Banku Polskiego z dnia 28 lutego 2023 roku)</w:t>
      </w:r>
      <w:r w:rsidRPr="009D60BF">
        <w:rPr>
          <w:rFonts w:ascii="Arial" w:hAnsi="Arial" w:cs="Arial"/>
          <w:szCs w:val="24"/>
        </w:rPr>
        <w:t>, z uwzględnieniem spłaty pierwszej raty układowej dokonanej przez Spółkę w dniu 31 października 2022 roku</w:t>
      </w:r>
      <w:r>
        <w:rPr>
          <w:rFonts w:ascii="Arial" w:hAnsi="Arial" w:cs="Arial"/>
          <w:szCs w:val="24"/>
        </w:rPr>
        <w:t xml:space="preserve"> oraz drugiej raty układowej dokonanej w dniu 31 stycznia 2023 roku;</w:t>
      </w:r>
    </w:p>
    <w:p w:rsidR="000E3434" w:rsidRPr="009D60BF" w:rsidRDefault="000E3434" w:rsidP="000E3434">
      <w:pPr>
        <w:ind w:left="705" w:hanging="70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(b)</w:t>
      </w:r>
      <w:r>
        <w:rPr>
          <w:rFonts w:ascii="Arial" w:hAnsi="Arial" w:cs="Arial"/>
          <w:szCs w:val="24"/>
        </w:rPr>
        <w:tab/>
        <w:t xml:space="preserve">grupa V obejmująca wszystkich wierzycieli posiadających zabezpieczenie na majątku Spółki. Łączna potencjalna kwota </w:t>
      </w:r>
      <w:r w:rsidRPr="00463B34">
        <w:rPr>
          <w:rFonts w:ascii="Arial" w:hAnsi="Arial" w:cs="Arial"/>
          <w:szCs w:val="24"/>
        </w:rPr>
        <w:t>wierzytelności przysługujących takim wierzycielom wobec Spółki może wynosić 59.</w:t>
      </w:r>
      <w:r>
        <w:rPr>
          <w:rFonts w:ascii="Arial" w:hAnsi="Arial" w:cs="Arial"/>
          <w:szCs w:val="24"/>
        </w:rPr>
        <w:t>616</w:t>
      </w:r>
      <w:r w:rsidRPr="00463B3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148</w:t>
      </w:r>
      <w:r w:rsidRPr="00463B3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71</w:t>
      </w:r>
      <w:r w:rsidRPr="00463B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zł </w:t>
      </w:r>
      <w:r w:rsidRPr="00463B34">
        <w:rPr>
          <w:rFonts w:ascii="Arial" w:hAnsi="Arial" w:cs="Arial"/>
          <w:szCs w:val="24"/>
        </w:rPr>
        <w:t>zobowiązań bezwarunkowych oraz 549.820.561,76 zł zobowiązań warunkowych</w:t>
      </w:r>
      <w:r>
        <w:rPr>
          <w:rFonts w:ascii="Arial" w:hAnsi="Arial" w:cs="Arial"/>
          <w:szCs w:val="24"/>
        </w:rPr>
        <w:t xml:space="preserve">, dotyczących poręczenia gwarancji wystawionej przez Powszechną Kasę Oszczędności Bank Polski S.A., mBank S.A., Bank Gospodarstwa Krajowego oraz Powszechny Zakład Ubezpieczeń S.A. </w:t>
      </w:r>
      <w:r w:rsidRPr="00CC2C24">
        <w:rPr>
          <w:rFonts w:ascii="Arial" w:hAnsi="Arial" w:cs="Arial"/>
          <w:szCs w:val="24"/>
        </w:rPr>
        <w:t>na rzecz Tauron Wytwarzanie S.A. (następca prawny Nowe Jaworzno Grupa Tauron sp. z o.o.) w związku z Kontraktem numer 2013/0928/Ri na „Budowę nowych mocy w technologiach węglowych w TAURON Wytwarzanie S.A. – Budowę bloku energetycznego o mocy 910 MW na parametry nadkrytyczne w Elektrowni Jaworzno III – Elektrownia II – w zakresie: kocioł parowy, turbozespół, budynek główny, część elektryczna i AKPiA bloku”</w:t>
      </w:r>
      <w:r w:rsidRPr="009D60B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Powyższe wierzytelności stanowią istotne obciążenie płynności Spółki w zakresie ich bieżącej obsługi, zaś ich kwota obciąża wynik Spółki w zakresie wysokości kapitałów własnych, ograniczając możliwości Spółki w zakresie pozyskiwania nowego zewnętrznego finansowania projektów realizowanych przez Spółkę.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 xml:space="preserve">W celu dokonana poprawy wyniku finansowego Spółki w zakresie bieżącej płynności oraz w zakresie wysokości kapitałów własnych, Zarząd Spółki planuje zwrócić się do wierzycieli Spółki posiadających wierzytelności objęte Układem w grupie II z ofertami konwersji </w:t>
      </w:r>
      <w:r w:rsidRPr="009D60BF">
        <w:rPr>
          <w:rFonts w:ascii="Arial" w:hAnsi="Arial" w:cs="Arial"/>
          <w:bCs/>
          <w:szCs w:val="24"/>
        </w:rPr>
        <w:lastRenderedPageBreak/>
        <w:t xml:space="preserve">przysługujących takim wierzycielom wierzytelności układowych wobec Spółki na nowe akcje w podwyższonym kapitale zakładowym Spółki, przy czym Zarząd Spółki założył, że w celu osiągnięcia planowanego wyniku takiej konwersji powinno zostać poddane nie mniej niż </w:t>
      </w:r>
      <w:r>
        <w:rPr>
          <w:rFonts w:ascii="Arial" w:hAnsi="Arial" w:cs="Arial"/>
          <w:bCs/>
          <w:szCs w:val="24"/>
        </w:rPr>
        <w:t>33.000.000,00 zł (słownie: trzydzieści trzy miliony złotych)</w:t>
      </w:r>
      <w:r w:rsidRPr="009D60BF">
        <w:rPr>
          <w:rFonts w:ascii="Arial" w:hAnsi="Arial" w:cs="Arial"/>
          <w:bCs/>
          <w:szCs w:val="24"/>
        </w:rPr>
        <w:t xml:space="preserve"> wierzytelności układowych, co powinno znaleźć odzwierciedlenie w minimalnej proponowanej kwocie podwyższenia kapitału zakładowego Spółki.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Konwersja wierzytelności układowych na Akcje w drodze wniesienia takich wierzytelności układowych do Spółki jako wkładów niepieniężnych na pokrycie Akcji, pozwoli na eliminację kosztu obsługi tych wierzytelności zgodnie z warunkami przewidzianymi w Układzie, jak również pozwoli natychmiastowo istotnie polepszyć wynik w zakresie kapitałów własnych Spółki.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Skierowanie oferty konwersji wierzytelności układowych na Akcje do wierzycieli układowych Spółki wymaga wyłączenia prawa poboru Akcji dotychczasowych akcjonariuszy Spółki.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Zarząd Spółki, na podstawie projektu uchwały, opiniuje ją pozytywnie i rekomenduje do przyjęcia</w:t>
      </w:r>
      <w:r>
        <w:rPr>
          <w:rFonts w:ascii="Arial" w:hAnsi="Arial" w:cs="Arial"/>
          <w:bCs/>
          <w:szCs w:val="24"/>
        </w:rPr>
        <w:t xml:space="preserve"> przez Nadzwyczajne Walne Zgromadzenie Spółki</w:t>
      </w:r>
      <w:r w:rsidRPr="009D60BF">
        <w:rPr>
          <w:rFonts w:ascii="Arial" w:hAnsi="Arial" w:cs="Arial"/>
          <w:bCs/>
          <w:szCs w:val="24"/>
        </w:rPr>
        <w:t>.</w:t>
      </w:r>
    </w:p>
    <w:p w:rsidR="000E3434" w:rsidRDefault="000E3434" w:rsidP="000E3434">
      <w:pPr>
        <w:pStyle w:val="Default"/>
        <w:jc w:val="both"/>
        <w:rPr>
          <w:rFonts w:ascii="Arial" w:hAnsi="Arial" w:cs="Arial"/>
        </w:rPr>
      </w:pPr>
    </w:p>
    <w:p w:rsidR="000E3434" w:rsidRDefault="000E3434" w:rsidP="000E3434">
      <w:p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br w:type="page"/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  <w:u w:val="single"/>
        </w:rPr>
      </w:pPr>
      <w:r w:rsidRPr="00566FC3">
        <w:rPr>
          <w:rFonts w:ascii="Arial" w:hAnsi="Arial" w:cs="Arial"/>
          <w:szCs w:val="24"/>
          <w:u w:val="single"/>
        </w:rPr>
        <w:lastRenderedPageBreak/>
        <w:t xml:space="preserve">Ad punktu </w:t>
      </w:r>
      <w:r>
        <w:rPr>
          <w:rFonts w:ascii="Arial" w:hAnsi="Arial" w:cs="Arial"/>
          <w:szCs w:val="24"/>
          <w:u w:val="single"/>
        </w:rPr>
        <w:t>7</w:t>
      </w:r>
      <w:r w:rsidRPr="00566FC3">
        <w:rPr>
          <w:rFonts w:ascii="Arial" w:hAnsi="Arial" w:cs="Arial"/>
          <w:szCs w:val="24"/>
          <w:u w:val="single"/>
        </w:rPr>
        <w:t xml:space="preserve"> porządku obrad:</w:t>
      </w:r>
    </w:p>
    <w:p w:rsidR="000E3434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 xml:space="preserve">UCHWAŁA NR </w:t>
      </w:r>
      <w:r>
        <w:rPr>
          <w:rFonts w:ascii="Arial" w:eastAsia="Calibri" w:hAnsi="Arial" w:cs="Arial"/>
          <w:b/>
          <w:bCs/>
          <w:lang w:eastAsia="en-US"/>
        </w:rPr>
        <w:t>5</w:t>
      </w:r>
    </w:p>
    <w:p w:rsidR="000E3434" w:rsidRPr="00AC0FA7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AC0FA7">
        <w:rPr>
          <w:rFonts w:ascii="Arial" w:hAnsi="Arial" w:cs="Arial"/>
          <w:b/>
          <w:bCs/>
          <w:szCs w:val="24"/>
        </w:rPr>
        <w:t>Nadzwyczajnego Walnego Zgromadzenia</w:t>
      </w:r>
    </w:p>
    <w:p w:rsidR="000E3434" w:rsidRPr="00AC0FA7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AC0FA7">
        <w:rPr>
          <w:rFonts w:ascii="Arial" w:hAnsi="Arial" w:cs="Arial"/>
          <w:b/>
          <w:bCs/>
          <w:szCs w:val="24"/>
        </w:rPr>
        <w:t xml:space="preserve">RAFAKO Spółka Akcyjna </w:t>
      </w:r>
    </w:p>
    <w:p w:rsidR="000E3434" w:rsidRPr="00AC0FA7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AC0FA7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16 października</w:t>
      </w:r>
      <w:r w:rsidRPr="00AC0FA7">
        <w:rPr>
          <w:rFonts w:ascii="Arial" w:hAnsi="Arial" w:cs="Arial"/>
          <w:b/>
          <w:bCs/>
          <w:szCs w:val="24"/>
        </w:rPr>
        <w:t xml:space="preserve"> 2024 roku</w:t>
      </w:r>
    </w:p>
    <w:p w:rsidR="000E3434" w:rsidRPr="00AC0FA7" w:rsidRDefault="000E3434" w:rsidP="000E3434">
      <w:pPr>
        <w:ind w:left="1416" w:hanging="1416"/>
        <w:jc w:val="both"/>
        <w:rPr>
          <w:rFonts w:ascii="Arial" w:hAnsi="Arial" w:cs="Arial"/>
          <w:szCs w:val="24"/>
        </w:rPr>
      </w:pPr>
    </w:p>
    <w:p w:rsidR="000E3434" w:rsidRPr="00AC0FA7" w:rsidRDefault="000E3434" w:rsidP="000E3434">
      <w:pPr>
        <w:ind w:left="1416" w:hanging="1416"/>
        <w:jc w:val="both"/>
        <w:rPr>
          <w:rFonts w:ascii="Arial" w:hAnsi="Arial" w:cs="Arial"/>
          <w:szCs w:val="24"/>
        </w:rPr>
      </w:pPr>
      <w:r w:rsidRPr="00AC0FA7">
        <w:rPr>
          <w:rFonts w:ascii="Arial" w:hAnsi="Arial" w:cs="Arial"/>
          <w:szCs w:val="24"/>
        </w:rPr>
        <w:t xml:space="preserve">w sprawie: </w:t>
      </w:r>
      <w:r>
        <w:rPr>
          <w:rFonts w:ascii="Arial" w:hAnsi="Arial" w:cs="Arial"/>
          <w:szCs w:val="24"/>
        </w:rPr>
        <w:t xml:space="preserve">   </w:t>
      </w:r>
      <w:r w:rsidRPr="00AC0FA7">
        <w:rPr>
          <w:rFonts w:ascii="Arial" w:hAnsi="Arial" w:cs="Arial"/>
          <w:szCs w:val="24"/>
        </w:rPr>
        <w:t xml:space="preserve">(i) podwyższenia kapitału zakładowego Spółki, (ii) pozbawienia w całości akcjonariuszy Spółki prawa poboru akcji; oraz (iii) zmiany Statutu Spółki (w odniesieniu do emisji akcji skierowanej do wierzycieli układowych Spółki zaliczanych do grupy III) - zastępującej uchwałę nr </w:t>
      </w:r>
      <w:r>
        <w:rPr>
          <w:rFonts w:ascii="Arial" w:hAnsi="Arial" w:cs="Arial"/>
          <w:szCs w:val="24"/>
        </w:rPr>
        <w:t>10</w:t>
      </w:r>
      <w:r w:rsidRPr="00AC0FA7">
        <w:rPr>
          <w:rFonts w:ascii="Arial" w:hAnsi="Arial" w:cs="Arial"/>
          <w:szCs w:val="24"/>
        </w:rPr>
        <w:t xml:space="preserve"> Nadzwyczajnego Walnego Zgromadzenia Spółki z dnia </w:t>
      </w:r>
      <w:r>
        <w:rPr>
          <w:rFonts w:ascii="Arial" w:hAnsi="Arial" w:cs="Arial"/>
          <w:szCs w:val="24"/>
        </w:rPr>
        <w:t xml:space="preserve">25 stycznia </w:t>
      </w:r>
      <w:r w:rsidRPr="00AC0FA7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4</w:t>
      </w:r>
      <w:r w:rsidRPr="00AC0FA7">
        <w:rPr>
          <w:rFonts w:ascii="Arial" w:hAnsi="Arial" w:cs="Arial"/>
          <w:szCs w:val="24"/>
        </w:rPr>
        <w:t xml:space="preserve"> roku.</w:t>
      </w:r>
    </w:p>
    <w:p w:rsidR="000E3434" w:rsidRPr="00665615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Pr="00714B1B" w:rsidRDefault="000E3434" w:rsidP="00714B1B">
      <w:pPr>
        <w:tabs>
          <w:tab w:val="right" w:leader="hyphen" w:pos="9080"/>
        </w:tabs>
        <w:jc w:val="both"/>
        <w:rPr>
          <w:rFonts w:ascii="Arial" w:hAnsi="Arial" w:cs="Arial"/>
          <w:szCs w:val="24"/>
        </w:rPr>
      </w:pPr>
      <w:r w:rsidRPr="00665615">
        <w:rPr>
          <w:rFonts w:ascii="Arial" w:hAnsi="Arial" w:cs="Arial"/>
          <w:szCs w:val="24"/>
        </w:rPr>
        <w:t>Działając na podstawie art. 393 pkt 5, art. 430 § 1, 431 §1 oraz 433 § 2 ustawy z dnia 15 września 2000 r. Kodeks spółek handlowych („</w:t>
      </w:r>
      <w:r w:rsidRPr="00665615">
        <w:rPr>
          <w:rFonts w:ascii="Arial" w:hAnsi="Arial" w:cs="Arial"/>
          <w:b/>
          <w:szCs w:val="24"/>
        </w:rPr>
        <w:t>KSH</w:t>
      </w:r>
      <w:r w:rsidRPr="00665615">
        <w:rPr>
          <w:rFonts w:ascii="Arial" w:hAnsi="Arial" w:cs="Arial"/>
          <w:szCs w:val="24"/>
        </w:rPr>
        <w:t>”), oraz § 30 ust. 1 pkt 6 Statutu spółki RAFAKO Spółka Akcyjna z siedzibą w Raciborzu („</w:t>
      </w:r>
      <w:r w:rsidRPr="00665615">
        <w:rPr>
          <w:rFonts w:ascii="Arial" w:hAnsi="Arial" w:cs="Arial"/>
          <w:b/>
          <w:szCs w:val="24"/>
        </w:rPr>
        <w:t>Spółka</w:t>
      </w:r>
      <w:r w:rsidRPr="00665615">
        <w:rPr>
          <w:rFonts w:ascii="Arial" w:hAnsi="Arial" w:cs="Arial"/>
          <w:szCs w:val="24"/>
        </w:rPr>
        <w:t xml:space="preserve">”), po zapoznaniu się z opinią Zarządu Spółki w sprawie pozbawienia w całości akcjonariuszy Spółki prawa poboru akcji </w:t>
      </w:r>
      <w:r w:rsidRPr="001B7243">
        <w:rPr>
          <w:rFonts w:ascii="Arial" w:hAnsi="Arial" w:cs="Arial"/>
          <w:b/>
          <w:szCs w:val="24"/>
        </w:rPr>
        <w:t>serii P</w:t>
      </w:r>
      <w:r w:rsidRPr="00665615">
        <w:rPr>
          <w:rFonts w:ascii="Arial" w:hAnsi="Arial" w:cs="Arial"/>
          <w:szCs w:val="24"/>
        </w:rPr>
        <w:t xml:space="preserve"> emitowanych w ramach podwyższenia kapitału zakładowego Spółki (stanowiącej Załącznik nr 1 do niniejszej uchwały), Nadzwyczajne Walne Zgromadzenie Spółki niniejszym postanawia, co następuje:</w:t>
      </w:r>
    </w:p>
    <w:p w:rsidR="000E3434" w:rsidRPr="00AB47AA" w:rsidRDefault="000E3434" w:rsidP="000E3434">
      <w:pPr>
        <w:jc w:val="center"/>
        <w:rPr>
          <w:rFonts w:ascii="Arial" w:hAnsi="Arial" w:cs="Arial"/>
          <w:b/>
          <w:szCs w:val="24"/>
        </w:rPr>
      </w:pPr>
      <w:r w:rsidRPr="00AB47AA">
        <w:rPr>
          <w:rFonts w:ascii="Arial" w:hAnsi="Arial" w:cs="Arial"/>
          <w:b/>
          <w:szCs w:val="24"/>
        </w:rPr>
        <w:t>§1.</w:t>
      </w: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Podwyższa się kapitał zakładowy Spółki o kwotę nie niższą niż 18.750,00 zł (słownie: osiemnaście tysięcy siedemset pięćdziesiąt złotych) i nie większą niż 20.000,00 zł (słownie: dwadzieścia tysięcy złotych) tj. do kwoty nie niżej niż […] zł (słownie: […]) i nie wyższej niż […] zł (słownie: […]).</w:t>
      </w:r>
    </w:p>
    <w:p w:rsidR="000E3434" w:rsidRPr="00665615" w:rsidRDefault="000E3434" w:rsidP="00714B1B">
      <w:pPr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 xml:space="preserve">Podwyższenie kapitału zakładowego Spółki następuje w drodze emisji nie mniej niż 1.875.000 (słownie: jeden milion osiemset siedemdziesiąt pięć tysięcy złotych) i nie więcej niż 2.000.000 (słownie: dwa miliony) akcji Spółki zwykłych na okaziciela </w:t>
      </w:r>
      <w:r w:rsidRPr="00AF5A31">
        <w:rPr>
          <w:rFonts w:ascii="Arial" w:eastAsia="Calibri" w:hAnsi="Arial" w:cs="Arial"/>
          <w:b/>
          <w:szCs w:val="24"/>
          <w:lang w:eastAsia="en-US"/>
        </w:rPr>
        <w:t>serii P</w:t>
      </w:r>
      <w:r w:rsidRPr="00665615">
        <w:rPr>
          <w:rFonts w:ascii="Arial" w:eastAsia="Calibri" w:hAnsi="Arial" w:cs="Arial"/>
          <w:szCs w:val="24"/>
          <w:lang w:eastAsia="en-US"/>
        </w:rPr>
        <w:t>, o wartości nominalnej 1 gr (jeden grosz) każda („Akcje”).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Emisja Akcji zostanie przeprowadzona w trybie art. 431 § 2 pkt 1 KSH z wyłączeniem prawa poboru dotychczasowych akcjonariuszy.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Oferta Akcji zostanie przeprowadzona zgodnie z Rozporządzeniem Parlamentu Europejskiego i Rady (UE) 2017/1129 z dnia 14 czerwca 2017 r. w sprawie prospektu, który ma być publikowany w związku z publiczną ofertą papierów wartościowych lub dopuszczeniem ich do obrotu na rynku regulowanym oraz uchylenia dyrektywy 2003/71/WE („Rozporządzenie”).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Oferta Akcji zostanie przeprowadzona w trybie subskrypcji prywatnej w drodze złożenia ofert objęcia Akcji uprawnionym podmiotom w trybie przewidzianym w art. 431 § 2 pkt. 1) KSH.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lastRenderedPageBreak/>
        <w:t>Podmiotami uprawnionymi do objęcia Akcji będą wierzyciele Spółki posiadający wierzytelności objęte układem zawartym w trybie uproszczonego postepowania o zatwierdzenie układu, zatwierdzonego postanowieniem Sądu Rejonowego w Gliwicach XII Wydział Gospodarczy z dnia 13 stycznia 2021 roku, którego prawomocność została stwierdzona zarządzeniem powyższego Sądu z dnia 6 września 2021 roku („Układ”) w grupie III przy czym każdy z takich wierzycieli może nabyć Akcje o łącznej wartości nie niższej niż 100.000 EUR („Uprawnieni Wierzyciele”), z zastrzeżeniem przyjęcia przez takich Uprawnionych Wierzycieli oferty o objęcia Akcji, o której mowa w art. 431 § 2 pkt. 1) KSH.</w:t>
      </w:r>
    </w:p>
    <w:p w:rsidR="000E3434" w:rsidRPr="00665615" w:rsidRDefault="000E3434" w:rsidP="000E3434">
      <w:pPr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Oferta Akcji na podstawie niniejszej uchwały będzie korzystać z wyłączenia obowiązku opublikowania prospektu na podstawie art. 1 ust 3 lit. d Rozporządzenia.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 xml:space="preserve">Cena emisyjna Akcji będzie wynosić 1,60 zł  (słownie: jeden złoty złote ) za </w:t>
      </w:r>
      <w:r>
        <w:rPr>
          <w:rFonts w:ascii="Arial" w:eastAsia="Calibri" w:hAnsi="Arial" w:cs="Arial"/>
          <w:szCs w:val="24"/>
          <w:lang w:eastAsia="en-US"/>
        </w:rPr>
        <w:t>jedną</w:t>
      </w:r>
      <w:r w:rsidRPr="00665615">
        <w:rPr>
          <w:rFonts w:ascii="Arial" w:eastAsia="Calibri" w:hAnsi="Arial" w:cs="Arial"/>
          <w:szCs w:val="24"/>
          <w:lang w:eastAsia="en-US"/>
        </w:rPr>
        <w:t xml:space="preserve"> Akcję.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Z Akcjami nie będą związane żadne szczególne uprawnienia.</w:t>
      </w:r>
    </w:p>
    <w:p w:rsidR="000E3434" w:rsidRPr="00665615" w:rsidRDefault="000E3434" w:rsidP="000E3434">
      <w:pPr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Akcje zostaną pokryte wkładami niepieniężnymi w postaci wierzytelności przysługujących Uprawnionym Wierzycielom, którzy przyjęli oferty o objęcia Akcji, o której mowa w art. 431 § 2 pkt. 1) KSH, wobec Spółki, objętych Układem podlegających spłacie na warunkach Układu w ramach grupy III („Wierzytelności Układowe”), przy czym wartość Wierzytelności Układowych przysługujących każdemu takiemu Wierzycielowi wnoszona do Spółki tytułem wkładu na pokrycie Akcji nie może być niższa niż 100.000 EUR.</w:t>
      </w:r>
    </w:p>
    <w:p w:rsidR="000E3434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Wycena wszystkich Wierzytelności Układowych przysługujących wszystkim Uprawnionym Wierzycielom wobec Spółki przyjmowana jest według wartości nominalnej Wierzytelności Układowych.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Akcje uczestniczyć będą w dywidendzie począwszy od roku obrotowego rozpoczynającego się z dniem 1 stycznia 2023 r., z tym że w dywidendzie za ten rok obrotowy i następne lata obrotowe uczestniczą wyłącznie te Akcje, które zostaną zapisane na rachunku papierów wartościowych, nie później niż w dniu dywidendy, określonym w stosownej uchwale Zwyczajnego Walnego Zgromadzenia Spółki za dany rok obrotowy w związku z przeznaczeniem zysku Spółki do podziału pomiędzy akcjonariuszy w formie dywidendy („Dzień Dywidendy”). W przypadku, gdy Akcje, zostaną zapisane na rachunku papierów wartościowych później niż w Dniu Dywidendy, Akcje uczestniczyć będą w dywidendzie począwszy od roku obrotowego rozpoczynającego się z dniem 1 stycznia roku, w którym akcje te zostały zapisane na rachunku papierów wartościowych lub rachunku zbiorczym.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Postanawia się o ubieganiu się przez Spółkę o dopuszczenie oraz wprowadzenie Akcji do obrotu na rynku regulowanym prowadzonym przez Giełdę Papierów Wartościowych w Warszawie S.A. („GPW”) oraz zobowiązuje się i upoważnia Zarząd Spółki do złożenia stosownego wniosku do GPW.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lastRenderedPageBreak/>
        <w:t>Zobowiązuje się i upoważnia Zarząd Spółki do zawarcia z KDPW umowy o rejestrację  Akcji w depozycie papierów wartościowych prowadzonym przez KDPW oraz podjęcia wszelkich innych czynności związanych z ich dematerializacją.</w:t>
      </w: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Ostateczna wysokość podwyższenia kapitału zakładowego Spółki w granicach określonych w niniejszej uchwale, stosownie do art. 310 § 2 w związku z art. 431 §7 KSH, zostanie określona po przeprowadzeniu subskrypcji, w wyniku przydzielenia prawidłowo objętych i opłaconych Akcji, w drodze złożenia przez Zarząd, w formie aktu notarialnego, przed zgłoszeniem podwyższenia kapitału zakładowego Spółki do rejestru przedsiębiorców Krajowego Rejestru Sądowego, oświadczenia o wysokości objętego kapitału zakładowego Spółki.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Niniejszym upoważnia się Zarząd Spółki do:</w:t>
      </w:r>
    </w:p>
    <w:p w:rsidR="000E3434" w:rsidRPr="00665615" w:rsidRDefault="000E3434" w:rsidP="000E3434">
      <w:pPr>
        <w:numPr>
          <w:ilvl w:val="1"/>
          <w:numId w:val="34"/>
        </w:num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podjęcia wszelkich czynności związanych z podwyższeniem kapitału zakładowego, o którym mowa w niniejszej uchwale, w tym wszelkich niezbędnych czynności w celu zaoferowania Akcji w drodze subskrypcji prywatnej w rozumieniu art. 431 § 2 ust. 1 KSH;</w:t>
      </w:r>
    </w:p>
    <w:p w:rsidR="000E3434" w:rsidRPr="00665615" w:rsidRDefault="000E3434" w:rsidP="000E3434">
      <w:pPr>
        <w:numPr>
          <w:ilvl w:val="1"/>
          <w:numId w:val="34"/>
        </w:num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podjęcia decyzji o odstąpieniu od wykonania niniejszej uchwały, zawieszeniu jej wykonania, odstąpieniu od przeprowadzenia subskrypcji prywatnej w rozumieniu przepisów art. 431 § 2 ust. 1 KSH lub o zawieszeniu jej wykonania w każdym czasie;</w:t>
      </w:r>
    </w:p>
    <w:p w:rsidR="000E3434" w:rsidRPr="00665615" w:rsidRDefault="000E3434" w:rsidP="000E3434">
      <w:pPr>
        <w:numPr>
          <w:ilvl w:val="1"/>
          <w:numId w:val="34"/>
        </w:num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złożenia w trybie art. 310 § 2 w zw. z art. 431 § 7 KSH w formie aktu notarialnego oświadczenia o wysokości objętego kapitału zakładowego zgodnie z niniejszą uchwałę.</w:t>
      </w:r>
    </w:p>
    <w:p w:rsidR="000E3434" w:rsidRPr="00714B1B" w:rsidRDefault="000E3434" w:rsidP="00714B1B">
      <w:pPr>
        <w:rPr>
          <w:rFonts w:ascii="Arial" w:hAnsi="Arial" w:cs="Arial"/>
          <w:szCs w:val="24"/>
        </w:rPr>
      </w:pPr>
    </w:p>
    <w:p w:rsidR="000E3434" w:rsidRPr="00AB47AA" w:rsidRDefault="000E3434" w:rsidP="000E3434">
      <w:pPr>
        <w:jc w:val="center"/>
        <w:rPr>
          <w:rFonts w:ascii="Arial" w:hAnsi="Arial" w:cs="Arial"/>
          <w:b/>
          <w:szCs w:val="24"/>
        </w:rPr>
      </w:pPr>
      <w:r w:rsidRPr="00AB47AA">
        <w:rPr>
          <w:rFonts w:ascii="Arial" w:hAnsi="Arial" w:cs="Arial"/>
          <w:b/>
          <w:szCs w:val="24"/>
        </w:rPr>
        <w:t>§2.</w:t>
      </w:r>
    </w:p>
    <w:p w:rsidR="000E3434" w:rsidRPr="00665615" w:rsidRDefault="000E3434" w:rsidP="000E3434">
      <w:pPr>
        <w:numPr>
          <w:ilvl w:val="0"/>
          <w:numId w:val="35"/>
        </w:num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Niniejszym, w interesie Spółki, pozbawia się w całości wszystkich akcjonariuszy Spółki prawa poboru w odniesieniu do Akcji. Przyjmuje się do wiadomości pisemną opinię Zarządu Spółki uzasadniającą powody pozbawienia prawa poboru Akcji (stanowiącą Załącznik nr 1 do niniejszej uchwały).</w:t>
      </w:r>
    </w:p>
    <w:p w:rsidR="000E3434" w:rsidRPr="00665615" w:rsidRDefault="000E3434" w:rsidP="000E3434">
      <w:pPr>
        <w:ind w:left="567"/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665615" w:rsidRDefault="000E3434" w:rsidP="000E3434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Charakter emisji Akcji uzasadnia pozbawienie w całości wszystkich akcjonariuszy Spółki prawa poboru w odniesieniu do wszystkich Akcji.</w:t>
      </w:r>
    </w:p>
    <w:p w:rsidR="000E3434" w:rsidRPr="00665615" w:rsidRDefault="000E3434" w:rsidP="000E3434">
      <w:pPr>
        <w:jc w:val="center"/>
        <w:rPr>
          <w:rFonts w:ascii="Arial" w:hAnsi="Arial" w:cs="Arial"/>
          <w:b/>
          <w:szCs w:val="24"/>
        </w:rPr>
      </w:pPr>
    </w:p>
    <w:p w:rsidR="000E3434" w:rsidRPr="00AB47AA" w:rsidRDefault="000E3434" w:rsidP="000E3434">
      <w:pPr>
        <w:jc w:val="center"/>
        <w:rPr>
          <w:rFonts w:ascii="Arial" w:hAnsi="Arial" w:cs="Arial"/>
          <w:b/>
          <w:szCs w:val="24"/>
        </w:rPr>
      </w:pPr>
      <w:r w:rsidRPr="00AB47AA">
        <w:rPr>
          <w:rFonts w:ascii="Arial" w:hAnsi="Arial" w:cs="Arial"/>
          <w:b/>
          <w:szCs w:val="24"/>
        </w:rPr>
        <w:t>§3.</w:t>
      </w:r>
    </w:p>
    <w:p w:rsidR="000E3434" w:rsidRPr="00665615" w:rsidRDefault="000E3434" w:rsidP="000E3434">
      <w:pPr>
        <w:numPr>
          <w:ilvl w:val="0"/>
          <w:numId w:val="36"/>
        </w:numPr>
        <w:spacing w:after="0" w:line="240" w:lineRule="auto"/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Nadzwyczajne Walne Zgromadzenie Spółki postanawia niniejszym zmienić §7 Statutu Spółki poprzez nadanie mu następującej treści:</w:t>
      </w:r>
    </w:p>
    <w:p w:rsidR="000E3434" w:rsidRPr="00665615" w:rsidRDefault="000E3434" w:rsidP="000E3434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:rsidR="000E3434" w:rsidRPr="00714B1B" w:rsidRDefault="000E3434" w:rsidP="00714B1B">
      <w:pPr>
        <w:jc w:val="center"/>
        <w:rPr>
          <w:rFonts w:ascii="Arial" w:hAnsi="Arial" w:cs="Arial"/>
          <w:bCs/>
          <w:i/>
          <w:szCs w:val="24"/>
        </w:rPr>
      </w:pPr>
      <w:r w:rsidRPr="00665615">
        <w:rPr>
          <w:rFonts w:ascii="Arial" w:hAnsi="Arial" w:cs="Arial"/>
          <w:bCs/>
          <w:szCs w:val="24"/>
        </w:rPr>
        <w:t>„</w:t>
      </w:r>
      <w:r w:rsidRPr="00665615">
        <w:rPr>
          <w:rFonts w:ascii="Arial" w:hAnsi="Arial" w:cs="Arial"/>
          <w:bCs/>
          <w:i/>
          <w:szCs w:val="24"/>
        </w:rPr>
        <w:t>§7</w:t>
      </w:r>
    </w:p>
    <w:p w:rsidR="000E3434" w:rsidRPr="00665615" w:rsidRDefault="000E3434" w:rsidP="000E3434">
      <w:pPr>
        <w:ind w:left="360"/>
        <w:jc w:val="both"/>
        <w:rPr>
          <w:rFonts w:ascii="Arial" w:eastAsia="Calibri" w:hAnsi="Arial" w:cs="Arial"/>
          <w:i/>
          <w:iCs/>
          <w:szCs w:val="24"/>
          <w:lang w:eastAsia="en-US"/>
        </w:rPr>
      </w:pPr>
      <w:r w:rsidRPr="00665615">
        <w:rPr>
          <w:rFonts w:ascii="Arial" w:eastAsia="Calibri" w:hAnsi="Arial" w:cs="Arial"/>
          <w:i/>
          <w:iCs/>
          <w:szCs w:val="24"/>
          <w:lang w:eastAsia="en-US"/>
        </w:rPr>
        <w:t>Kapitał zakładowy Spółki wynosi nie mniej niż […] (słownie: […]) złotych i więcej niż […] (słownie: […]) złotych.”</w:t>
      </w:r>
    </w:p>
    <w:p w:rsidR="000E3434" w:rsidRPr="00665615" w:rsidRDefault="000E3434" w:rsidP="000E3434">
      <w:pPr>
        <w:ind w:left="364"/>
        <w:jc w:val="both"/>
        <w:rPr>
          <w:rFonts w:ascii="Arial" w:hAnsi="Arial" w:cs="Arial"/>
          <w:i/>
          <w:iCs/>
          <w:szCs w:val="24"/>
        </w:rPr>
      </w:pPr>
    </w:p>
    <w:p w:rsidR="000E3434" w:rsidRPr="00665615" w:rsidRDefault="000E3434" w:rsidP="000E3434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665615">
        <w:rPr>
          <w:rFonts w:ascii="Arial" w:eastAsia="Calibri" w:hAnsi="Arial" w:cs="Arial"/>
          <w:szCs w:val="24"/>
          <w:lang w:eastAsia="en-US"/>
        </w:rPr>
        <w:t>Nadzwyczajne</w:t>
      </w:r>
      <w:r w:rsidRPr="00665615">
        <w:rPr>
          <w:rFonts w:ascii="Arial" w:hAnsi="Arial" w:cs="Arial"/>
          <w:szCs w:val="24"/>
        </w:rPr>
        <w:t xml:space="preserve"> Walne Zgromadzenie Spółki postanawia niniejszym zmienić §8 Statutu Spółki poprzez nadanie mu następującej treści:</w:t>
      </w:r>
    </w:p>
    <w:p w:rsidR="000E3434" w:rsidRPr="00665615" w:rsidRDefault="000E3434" w:rsidP="000E3434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:rsidR="000E3434" w:rsidRPr="00665615" w:rsidRDefault="000E3434" w:rsidP="00714B1B">
      <w:pPr>
        <w:jc w:val="center"/>
        <w:rPr>
          <w:rFonts w:ascii="Arial" w:hAnsi="Arial" w:cs="Arial"/>
          <w:i/>
          <w:iCs/>
          <w:szCs w:val="24"/>
        </w:rPr>
      </w:pPr>
      <w:r w:rsidRPr="00665615">
        <w:rPr>
          <w:rFonts w:ascii="Arial" w:hAnsi="Arial" w:cs="Arial"/>
          <w:i/>
          <w:iCs/>
          <w:szCs w:val="24"/>
        </w:rPr>
        <w:lastRenderedPageBreak/>
        <w:t>„§8</w:t>
      </w:r>
    </w:p>
    <w:p w:rsidR="000E3434" w:rsidRPr="00714B1B" w:rsidRDefault="000E3434" w:rsidP="00714B1B">
      <w:pPr>
        <w:tabs>
          <w:tab w:val="right" w:leader="hyphen" w:pos="9080"/>
        </w:tabs>
        <w:ind w:left="350"/>
        <w:jc w:val="both"/>
        <w:rPr>
          <w:rFonts w:ascii="Arial" w:hAnsi="Arial" w:cs="Arial"/>
          <w:i/>
          <w:iCs/>
          <w:szCs w:val="24"/>
        </w:rPr>
      </w:pPr>
      <w:r w:rsidRPr="00665615">
        <w:rPr>
          <w:rFonts w:ascii="Arial" w:hAnsi="Arial" w:cs="Arial"/>
          <w:i/>
          <w:iCs/>
          <w:szCs w:val="24"/>
        </w:rPr>
        <w:t>Kapitał zakładowy Spółki dzieli się na nie mniej niż [….] (słownie: […]) i nie więcej niż […] (słownie: […]) akcji o wartości nominalnej 1 (słownie: jednego) grosza każda. ”</w:t>
      </w:r>
    </w:p>
    <w:p w:rsidR="000E3434" w:rsidRPr="00AB47AA" w:rsidRDefault="000E3434" w:rsidP="000E3434">
      <w:pPr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AB47AA">
        <w:rPr>
          <w:rFonts w:ascii="Arial" w:eastAsia="Calibri" w:hAnsi="Arial" w:cs="Arial"/>
          <w:b/>
          <w:szCs w:val="24"/>
          <w:lang w:eastAsia="en-US"/>
        </w:rPr>
        <w:t>§4.</w:t>
      </w:r>
    </w:p>
    <w:p w:rsidR="000E3434" w:rsidRPr="00714B1B" w:rsidRDefault="000E3434" w:rsidP="00714B1B">
      <w:pPr>
        <w:jc w:val="both"/>
        <w:rPr>
          <w:rFonts w:ascii="Arial" w:eastAsia="Calibri" w:hAnsi="Arial" w:cs="Arial"/>
          <w:szCs w:val="24"/>
          <w:lang w:eastAsia="en-US"/>
        </w:rPr>
      </w:pPr>
      <w:r w:rsidRPr="00665615">
        <w:rPr>
          <w:rFonts w:ascii="Arial" w:eastAsia="Calibri" w:hAnsi="Arial" w:cs="Arial"/>
          <w:szCs w:val="24"/>
          <w:lang w:eastAsia="en-US"/>
        </w:rPr>
        <w:t>Rada Nadzorcza Spółki zostaje upoważniona do przyjęcia tekstu jednolitego Statutu Spółki z uwzględnieniem zmian wynikających z niniejszej Uchwały.</w:t>
      </w:r>
    </w:p>
    <w:p w:rsidR="000E3434" w:rsidRPr="00AB47AA" w:rsidRDefault="000E3434" w:rsidP="000E3434">
      <w:pPr>
        <w:ind w:left="1416" w:hanging="1416"/>
        <w:jc w:val="center"/>
        <w:rPr>
          <w:rFonts w:ascii="Arial" w:hAnsi="Arial" w:cs="Arial"/>
          <w:b/>
          <w:bCs/>
          <w:szCs w:val="24"/>
        </w:rPr>
      </w:pPr>
      <w:r w:rsidRPr="00AB47AA">
        <w:rPr>
          <w:rFonts w:ascii="Arial" w:hAnsi="Arial" w:cs="Arial"/>
          <w:b/>
          <w:bCs/>
          <w:szCs w:val="24"/>
        </w:rPr>
        <w:t>§5</w:t>
      </w:r>
    </w:p>
    <w:p w:rsidR="000E3434" w:rsidRDefault="000E3434" w:rsidP="00714B1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Uchyla się uchwałę </w:t>
      </w:r>
      <w:r w:rsidRPr="00AC0FA7">
        <w:rPr>
          <w:rFonts w:ascii="Arial" w:hAnsi="Arial" w:cs="Arial"/>
          <w:szCs w:val="24"/>
        </w:rPr>
        <w:t xml:space="preserve">nr </w:t>
      </w:r>
      <w:r>
        <w:rPr>
          <w:rFonts w:ascii="Arial" w:hAnsi="Arial" w:cs="Arial"/>
          <w:szCs w:val="24"/>
        </w:rPr>
        <w:t>10</w:t>
      </w:r>
      <w:r w:rsidRPr="00AC0FA7">
        <w:rPr>
          <w:rFonts w:ascii="Arial" w:hAnsi="Arial" w:cs="Arial"/>
          <w:szCs w:val="24"/>
        </w:rPr>
        <w:t xml:space="preserve"> Nadzwyczajnego Walnego Zgromadzenia Spółki</w:t>
      </w:r>
      <w:r>
        <w:rPr>
          <w:rFonts w:ascii="Arial" w:hAnsi="Arial" w:cs="Arial"/>
          <w:szCs w:val="24"/>
        </w:rPr>
        <w:t xml:space="preserve"> </w:t>
      </w:r>
      <w:r w:rsidRPr="00AC0FA7">
        <w:rPr>
          <w:rFonts w:ascii="Arial" w:hAnsi="Arial" w:cs="Arial"/>
          <w:szCs w:val="24"/>
        </w:rPr>
        <w:t xml:space="preserve">dnia </w:t>
      </w:r>
      <w:r>
        <w:rPr>
          <w:rFonts w:ascii="Arial" w:hAnsi="Arial" w:cs="Arial"/>
          <w:szCs w:val="24"/>
        </w:rPr>
        <w:t xml:space="preserve">25 stycznia 2024 roku </w:t>
      </w:r>
      <w:r w:rsidRPr="00AB47AA">
        <w:rPr>
          <w:rFonts w:ascii="Arial" w:hAnsi="Arial" w:cs="Arial"/>
          <w:szCs w:val="24"/>
        </w:rPr>
        <w:t>w związku z upływem terminu sześciu miesięcy od daty podjęcia uchwały, co uniemożliwia zgodnie z dyspozycją art. 431 § 4 KSH z uwagi na brak spełnienia się warunków wejścia w życie tych uchwał, zgłoszenie do Krajowego Rejestru Sądowego podwyższenia kapitału zakładowego Spółki.</w:t>
      </w:r>
    </w:p>
    <w:p w:rsidR="000E3434" w:rsidRPr="00AB47AA" w:rsidRDefault="000E3434" w:rsidP="000E3434">
      <w:pPr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AB47AA">
        <w:rPr>
          <w:rFonts w:ascii="Arial" w:eastAsia="Calibri" w:hAnsi="Arial" w:cs="Arial"/>
          <w:b/>
          <w:szCs w:val="24"/>
          <w:lang w:eastAsia="en-US"/>
        </w:rPr>
        <w:t>§6.</w:t>
      </w:r>
    </w:p>
    <w:p w:rsidR="000E3434" w:rsidRPr="00665615" w:rsidRDefault="000E3434" w:rsidP="000E3434">
      <w:pPr>
        <w:jc w:val="both"/>
        <w:rPr>
          <w:rFonts w:ascii="Arial" w:hAnsi="Arial" w:cs="Arial"/>
          <w:szCs w:val="24"/>
        </w:rPr>
      </w:pPr>
      <w:r w:rsidRPr="00665615">
        <w:rPr>
          <w:rFonts w:ascii="Arial" w:eastAsia="Calibri" w:hAnsi="Arial" w:cs="Arial"/>
          <w:szCs w:val="24"/>
          <w:lang w:eastAsia="en-US"/>
        </w:rPr>
        <w:t>Uchwała wchodzi w życie z chwilą podjęcia przy czym zmiana Statutu Spółki jest skuteczna z chwilą wpisu do rejestru przedsiębiorców Krajowego Rejestru Sądowego.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14B1B" w:rsidRPr="00B7686A" w:rsidTr="00C545E4">
        <w:trPr>
          <w:trHeight w:val="1690"/>
        </w:trPr>
        <w:tc>
          <w:tcPr>
            <w:tcW w:w="1875" w:type="dxa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371F47" wp14:editId="77B7D6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7" name="Prostokąt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B90BD" id="Prostokąt 87" o:spid="_x0000_s1026" style="position:absolute;margin-left:36pt;margin-top:4.2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SbIw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8gAkm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2A77304" wp14:editId="4CF45A5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8" name="Prostokąt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BF4EF" id="Prostokąt 88" o:spid="_x0000_s1026" style="position:absolute;margin-left:30.55pt;margin-top:4.2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sFzSE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53B6991" wp14:editId="634DB9F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9" name="Prostokąt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3D4E0" id="Prostokąt 89" o:spid="_x0000_s1026" style="position:absolute;margin-left:34.1pt;margin-top:4.2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e+IwIAAD4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KVBHvi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714B1B" w:rsidRPr="00B7686A" w:rsidRDefault="00714B1B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7E40DDA" wp14:editId="42F424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0" name="Prostokąt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DDEFB" id="Prostokąt 90" o:spid="_x0000_s1026" style="position:absolute;margin-left:32.5pt;margin-top:4.2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DtIg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"/>
                  </w:pict>
                </mc:Fallback>
              </mc:AlternateConten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36DC65" wp14:editId="72B1EBA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7" name="Prostokąt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BFE01" id="Prostokąt 97" o:spid="_x0000_s1026" style="position:absolute;margin-left:36.05pt;margin-top:4.2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Hr5ZE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714B1B" w:rsidRPr="00B7686A" w:rsidTr="00C545E4">
        <w:trPr>
          <w:cantSplit/>
          <w:trHeight w:val="1504"/>
        </w:trPr>
        <w:tc>
          <w:tcPr>
            <w:tcW w:w="9829" w:type="dxa"/>
            <w:gridSpan w:val="5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EAB35A6" wp14:editId="7935E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98" name="Prostokąt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FFE5E" id="Prostokąt 98" o:spid="_x0000_s1026" style="position:absolute;margin-left:0;margin-top:9.7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c4q+Z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0E3434" w:rsidRDefault="000E3434" w:rsidP="000E343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lastRenderedPageBreak/>
        <w:t>Załącznik nr 1 do Uchwały</w:t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Opinia Zarządu RAFAKO S.A. uzasadniająca pozbawienie dotychczasowych akcjonariuszy prawa poboru Akcji.</w:t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0778C6">
        <w:rPr>
          <w:rFonts w:ascii="Arial" w:hAnsi="Arial" w:cs="Arial"/>
          <w:szCs w:val="24"/>
        </w:rPr>
        <w:t>Uchwała</w:t>
      </w:r>
      <w:r w:rsidRPr="00F55A31">
        <w:rPr>
          <w:rFonts w:ascii="Arial" w:hAnsi="Arial" w:cs="Arial"/>
          <w:b/>
          <w:bCs/>
          <w:szCs w:val="24"/>
        </w:rPr>
        <w:t xml:space="preserve"> </w:t>
      </w:r>
      <w:r w:rsidRPr="009D60BF">
        <w:rPr>
          <w:rFonts w:ascii="Arial" w:hAnsi="Arial" w:cs="Arial"/>
          <w:bCs/>
          <w:szCs w:val="24"/>
        </w:rPr>
        <w:t xml:space="preserve">przewiduje wyłączenie przysługującego dotychczasowym akcjonariuszom Spółki prawa poboru w stosunku do Akcji (jak zdefiniowano w treści projektu uchwały). Zarząd Spółki uważa wyłączenie prawa poboru dotychczasowych akcjonariuszy za zgodne z interesem Spółki. 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  <w:r w:rsidRPr="009D60BF">
        <w:rPr>
          <w:rFonts w:ascii="Arial" w:hAnsi="Arial" w:cs="Arial"/>
          <w:szCs w:val="24"/>
        </w:rPr>
        <w:t>W toku prowadzonego przez Spółkę uproszczonego postepowania o zatwierdzenie układu Spółka zawarła ze swoimi wierzycielami układ dotyczących warunków zaspokojenia zobowiązań spółki wobec wierzycieli objętych układem, który został zatwierdzony postanowieniem Sądu Rejonowego w Gliwicach XII Wydział Gospodarczy z dnia 13 stycznia 2021 roku, a którego prawomocność została stwierdzona zarządzeniem powyższego Sądu z dnia 6 września 2021 roku (układ ten zdefiniowano w treści projektu uchwały jako Układ).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  <w:r w:rsidRPr="009D60BF">
        <w:rPr>
          <w:rFonts w:ascii="Arial" w:hAnsi="Arial" w:cs="Arial"/>
          <w:szCs w:val="24"/>
        </w:rPr>
        <w:t>Główn</w:t>
      </w:r>
      <w:r>
        <w:rPr>
          <w:rFonts w:ascii="Arial" w:hAnsi="Arial" w:cs="Arial"/>
          <w:szCs w:val="24"/>
        </w:rPr>
        <w:t>ymi</w:t>
      </w:r>
      <w:r w:rsidRPr="009D60BF">
        <w:rPr>
          <w:rFonts w:ascii="Arial" w:hAnsi="Arial" w:cs="Arial"/>
          <w:szCs w:val="24"/>
        </w:rPr>
        <w:t xml:space="preserve"> grup</w:t>
      </w:r>
      <w:r>
        <w:rPr>
          <w:rFonts w:ascii="Arial" w:hAnsi="Arial" w:cs="Arial"/>
          <w:szCs w:val="24"/>
        </w:rPr>
        <w:t>ami</w:t>
      </w:r>
      <w:r w:rsidRPr="009D60BF">
        <w:rPr>
          <w:rFonts w:ascii="Arial" w:hAnsi="Arial" w:cs="Arial"/>
          <w:szCs w:val="24"/>
        </w:rPr>
        <w:t xml:space="preserve"> wierzycieli objętych Układem pod względem istotności wierzytelności względem Spółki </w:t>
      </w:r>
      <w:r>
        <w:rPr>
          <w:rFonts w:ascii="Arial" w:hAnsi="Arial" w:cs="Arial"/>
          <w:szCs w:val="24"/>
        </w:rPr>
        <w:t>są: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ind w:left="705" w:hanging="70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ab/>
      </w:r>
      <w:r w:rsidRPr="009D60BF">
        <w:rPr>
          <w:rFonts w:ascii="Arial" w:hAnsi="Arial" w:cs="Arial"/>
          <w:szCs w:val="24"/>
        </w:rPr>
        <w:t xml:space="preserve">grupa II obejmująca wszystkich wierzycieli Spółki niezakwalifikowanych do innych grup zgodnie z warunkami Układu. Łączna kwota wierzytelności przysługujących takim wierzycielom wobec Spółki spłacana przez Spółką na warunkach układu </w:t>
      </w:r>
      <w:r w:rsidRPr="00B83336">
        <w:rPr>
          <w:rFonts w:ascii="Arial" w:hAnsi="Arial" w:cs="Arial"/>
          <w:szCs w:val="24"/>
        </w:rPr>
        <w:t>wynosi 19</w:t>
      </w:r>
      <w:r>
        <w:rPr>
          <w:rFonts w:ascii="Arial" w:hAnsi="Arial" w:cs="Arial"/>
          <w:szCs w:val="24"/>
        </w:rPr>
        <w:t>2</w:t>
      </w:r>
      <w:r w:rsidRPr="00B8333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009</w:t>
      </w:r>
      <w:r w:rsidRPr="00B8333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962</w:t>
      </w:r>
      <w:r w:rsidRPr="00B83336">
        <w:rPr>
          <w:rFonts w:ascii="Arial" w:hAnsi="Arial" w:cs="Arial"/>
          <w:szCs w:val="24"/>
        </w:rPr>
        <w:t>,4</w:t>
      </w:r>
      <w:r>
        <w:rPr>
          <w:rFonts w:ascii="Arial" w:hAnsi="Arial" w:cs="Arial"/>
          <w:szCs w:val="24"/>
        </w:rPr>
        <w:t>6</w:t>
      </w:r>
      <w:r w:rsidRPr="009D60BF">
        <w:rPr>
          <w:rFonts w:ascii="Arial" w:hAnsi="Arial" w:cs="Arial"/>
          <w:szCs w:val="24"/>
        </w:rPr>
        <w:t xml:space="preserve"> zł</w:t>
      </w:r>
      <w:r>
        <w:rPr>
          <w:rFonts w:ascii="Arial" w:hAnsi="Arial" w:cs="Arial"/>
          <w:szCs w:val="24"/>
        </w:rPr>
        <w:t xml:space="preserve"> (przy czym w odniesieniu w wierzytelności wyrażonych w walutach obcych zastosowano średni kurs wymiany Narodowego Banku Polskiego z dnia 28 lutego 2023 roku)</w:t>
      </w:r>
      <w:r w:rsidRPr="009D60BF">
        <w:rPr>
          <w:rFonts w:ascii="Arial" w:hAnsi="Arial" w:cs="Arial"/>
          <w:szCs w:val="24"/>
        </w:rPr>
        <w:t>, z uwzględnieniem spłaty pierwszej raty układowej dokonanej przez Spółkę w dniu 31 października 2022 roku</w:t>
      </w:r>
      <w:r>
        <w:rPr>
          <w:rFonts w:ascii="Arial" w:hAnsi="Arial" w:cs="Arial"/>
          <w:szCs w:val="24"/>
        </w:rPr>
        <w:t xml:space="preserve"> oraz drugiej raty układowej dokonanej w dniu 31 stycznia 2023 roku;</w:t>
      </w:r>
    </w:p>
    <w:p w:rsidR="000E3434" w:rsidRPr="009D60BF" w:rsidRDefault="000E3434" w:rsidP="000E3434">
      <w:pPr>
        <w:ind w:left="705" w:hanging="70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(b)</w:t>
      </w:r>
      <w:r>
        <w:rPr>
          <w:rFonts w:ascii="Arial" w:hAnsi="Arial" w:cs="Arial"/>
          <w:szCs w:val="24"/>
        </w:rPr>
        <w:tab/>
        <w:t xml:space="preserve">grupa V obejmująca wszystkich wierzycieli posiadających zabezpieczenie na majątku Spółki. Łączna potencjalna kwota </w:t>
      </w:r>
      <w:r w:rsidRPr="00463B34">
        <w:rPr>
          <w:rFonts w:ascii="Arial" w:hAnsi="Arial" w:cs="Arial"/>
          <w:szCs w:val="24"/>
        </w:rPr>
        <w:t>wierzytelności przysługujących takim wierzycielom wobec Spółki może wynosić 59.</w:t>
      </w:r>
      <w:r>
        <w:rPr>
          <w:rFonts w:ascii="Arial" w:hAnsi="Arial" w:cs="Arial"/>
          <w:szCs w:val="24"/>
        </w:rPr>
        <w:t>616</w:t>
      </w:r>
      <w:r w:rsidRPr="00463B3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148</w:t>
      </w:r>
      <w:r w:rsidRPr="00463B3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71</w:t>
      </w:r>
      <w:r w:rsidRPr="00463B3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zł </w:t>
      </w:r>
      <w:r w:rsidRPr="00463B34">
        <w:rPr>
          <w:rFonts w:ascii="Arial" w:hAnsi="Arial" w:cs="Arial"/>
          <w:szCs w:val="24"/>
        </w:rPr>
        <w:t>zobowiązań bezwarunkowych oraz 549.820.561,76 zł zobowiązań warunkowych</w:t>
      </w:r>
      <w:r>
        <w:rPr>
          <w:rFonts w:ascii="Arial" w:hAnsi="Arial" w:cs="Arial"/>
          <w:szCs w:val="24"/>
        </w:rPr>
        <w:t xml:space="preserve">, dotyczących poręczenia gwarancji wystawionej przez Powszechną Kasę Oszczędności Bank Polski S.A., mBank S.A., Bank Gospodarstwa Krajowego oraz Powszechny Zakład Ubezpieczeń S.A. </w:t>
      </w:r>
      <w:r w:rsidRPr="00CC2C24">
        <w:rPr>
          <w:rFonts w:ascii="Arial" w:hAnsi="Arial" w:cs="Arial"/>
          <w:szCs w:val="24"/>
        </w:rPr>
        <w:t>na rzecz Tauron Wytwarzanie S.A. (następca prawny Nowe Jaworzno Grupa Tauron sp. z o.o.) w związku z Kontraktem numer 2013/0928/Ri na „Budowę nowych mocy w technologiach węglowych w TAURON Wytwarzanie S.A. – Budowę bloku energetycznego o mocy 910 MW na parametry nadkrytyczne w Elektrowni Jaworzno III – Elektrownia II – w zakresie: kocioł parowy, turbozespół, budynek główny, część elektryczna i AKPiA bloku”</w:t>
      </w:r>
      <w:r w:rsidRPr="009D60B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Jednocześnie, część wierzycieli posiadających wierzytelności zaliczane do grupy II posiada również wierzytelności układowe wobec RAFAKO zaliczane do grupy III, obejmującej wierzytelności pieniężne </w:t>
      </w:r>
      <w:r w:rsidRPr="007D3C56">
        <w:rPr>
          <w:rFonts w:ascii="Arial" w:hAnsi="Arial" w:cs="Arial"/>
          <w:bCs/>
          <w:szCs w:val="24"/>
        </w:rPr>
        <w:t>z tytułu odszkodowania za nienależyte wykonanie zobowiązań niepieniężnych, oraz wierzyciele posiadający wierzytelność z tytułu kar umownych, oraz wierzyciele posiadający wierzytelność z tytułu czynów niedozwolonych</w:t>
      </w:r>
      <w:r>
        <w:rPr>
          <w:rFonts w:ascii="Arial" w:hAnsi="Arial" w:cs="Arial"/>
          <w:bCs/>
          <w:szCs w:val="24"/>
        </w:rPr>
        <w:t>.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 xml:space="preserve">Powyższe wierzytelności stanowią istotne obciążenie płynności Spółki w zakresie ich bieżącej obsługi, zaś ich kwota obciąża wynik Spółki w zakresie wysokości kapitałów </w:t>
      </w:r>
      <w:r w:rsidRPr="009D60BF">
        <w:rPr>
          <w:rFonts w:ascii="Arial" w:hAnsi="Arial" w:cs="Arial"/>
          <w:bCs/>
          <w:szCs w:val="24"/>
        </w:rPr>
        <w:lastRenderedPageBreak/>
        <w:t>własnych, ograniczając możliwości Spółki w zakresie pozyskiwania nowego zewnętrznego finansowania projektów realizowanych przez Spółkę.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W celu dokonana poprawy wyniku finansowego Spółki w zakresie bieżącej płynności oraz w zakresie wysokości kapitałów własnych, Zarząd Spółki planuje zwrócić się do wierzycieli Spółki posiadających wierzytelności objęte Układem w grupie II</w:t>
      </w:r>
      <w:r>
        <w:rPr>
          <w:rFonts w:ascii="Arial" w:hAnsi="Arial" w:cs="Arial"/>
          <w:bCs/>
          <w:szCs w:val="24"/>
        </w:rPr>
        <w:t xml:space="preserve"> oraz grupie III</w:t>
      </w:r>
      <w:r w:rsidRPr="009D60BF">
        <w:rPr>
          <w:rFonts w:ascii="Arial" w:hAnsi="Arial" w:cs="Arial"/>
          <w:bCs/>
          <w:szCs w:val="24"/>
        </w:rPr>
        <w:t xml:space="preserve"> z ofertami konwersji przysługujących takim wierzycielom wierzytelności układowych wobec Spółki na nowe akcje w podwyższonym kapitale zakładowym Spółki, przy czym Zarząd Spółki założył, że w celu osiągnięcia planowanego wyniku takiej konwersji powinno zostać poddane nie mniej niż </w:t>
      </w:r>
      <w:r>
        <w:rPr>
          <w:rFonts w:ascii="Arial" w:hAnsi="Arial" w:cs="Arial"/>
          <w:bCs/>
          <w:szCs w:val="24"/>
        </w:rPr>
        <w:t>33.000.000,00 zł (słownie: trzydzieści trzy miliony złotych)</w:t>
      </w:r>
      <w:r w:rsidRPr="009D60BF">
        <w:rPr>
          <w:rFonts w:ascii="Arial" w:hAnsi="Arial" w:cs="Arial"/>
          <w:bCs/>
          <w:szCs w:val="24"/>
        </w:rPr>
        <w:t xml:space="preserve"> wierzytelności układowych</w:t>
      </w:r>
      <w:r>
        <w:rPr>
          <w:rFonts w:ascii="Arial" w:hAnsi="Arial" w:cs="Arial"/>
          <w:bCs/>
          <w:szCs w:val="24"/>
        </w:rPr>
        <w:t xml:space="preserve"> w ramach grupy II oraz nie mniej niż </w:t>
      </w:r>
      <w:r w:rsidRPr="00665615">
        <w:rPr>
          <w:rFonts w:ascii="Arial" w:eastAsia="Calibri" w:hAnsi="Arial" w:cs="Arial"/>
          <w:szCs w:val="24"/>
          <w:lang w:eastAsia="en-US"/>
        </w:rPr>
        <w:t>1</w:t>
      </w:r>
      <w:r>
        <w:rPr>
          <w:rFonts w:ascii="Arial" w:eastAsia="Calibri" w:hAnsi="Arial" w:cs="Arial"/>
          <w:szCs w:val="24"/>
          <w:lang w:eastAsia="en-US"/>
        </w:rPr>
        <w:t>.</w:t>
      </w:r>
      <w:r w:rsidRPr="00665615">
        <w:rPr>
          <w:rFonts w:ascii="Arial" w:eastAsia="Calibri" w:hAnsi="Arial" w:cs="Arial"/>
          <w:szCs w:val="24"/>
          <w:lang w:eastAsia="en-US"/>
        </w:rPr>
        <w:t>875</w:t>
      </w:r>
      <w:r>
        <w:rPr>
          <w:rFonts w:ascii="Arial" w:eastAsia="Calibri" w:hAnsi="Arial" w:cs="Arial"/>
          <w:szCs w:val="24"/>
          <w:lang w:eastAsia="en-US"/>
        </w:rPr>
        <w:t>.</w:t>
      </w:r>
      <w:r w:rsidRPr="00665615">
        <w:rPr>
          <w:rFonts w:ascii="Arial" w:eastAsia="Calibri" w:hAnsi="Arial" w:cs="Arial"/>
          <w:szCs w:val="24"/>
          <w:lang w:eastAsia="en-US"/>
        </w:rPr>
        <w:t>00</w:t>
      </w:r>
      <w:r>
        <w:rPr>
          <w:rFonts w:ascii="Arial" w:eastAsia="Calibri" w:hAnsi="Arial" w:cs="Arial"/>
          <w:szCs w:val="24"/>
          <w:lang w:eastAsia="en-US"/>
        </w:rPr>
        <w:t>0,00 (słownie: jeden milion osiemset siedemdziesiąt pięć tysięcy złotych)</w:t>
      </w:r>
      <w:r w:rsidRPr="009D60BF">
        <w:rPr>
          <w:rFonts w:ascii="Arial" w:hAnsi="Arial" w:cs="Arial"/>
          <w:bCs/>
          <w:szCs w:val="24"/>
        </w:rPr>
        <w:t>, co powinno znaleźć odzwierciedlenie w minimalnej proponowanej kwocie podwyższenia kapitału zakładowego Spółki.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Konwersja wierzytelności układowych na Akcje w drodze wniesienia takich wierzytelności układowych do Spółki jako wkładów niepieniężnych na pokrycie Akcji, pozwoli na eliminację kosztu obsługi tych wierzytelności zgodnie z warunkami przewidzianymi w Układzie, jak również pozwoli natychmiastowo istotnie polepszyć wynik w zakresie kapitałów własnych Spółki.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Skierowanie oferty konwersji wierzytelności układowych na Akcje do wierzycieli układowych Spółki wymaga wyłączenia prawa poboru Akcji dotychczasowych akcjonariuszy Spółki.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Zarząd Spółki, na podstawie projektu uchwały, opiniuje ją pozytywnie i rekomenduje do przyjęcia</w:t>
      </w:r>
      <w:r>
        <w:rPr>
          <w:rFonts w:ascii="Arial" w:hAnsi="Arial" w:cs="Arial"/>
          <w:bCs/>
          <w:szCs w:val="24"/>
        </w:rPr>
        <w:t xml:space="preserve"> przez Nadzwyczajne Walne Zgromadzenie Spółki</w:t>
      </w:r>
      <w:r w:rsidRPr="009D60BF">
        <w:rPr>
          <w:rFonts w:ascii="Arial" w:hAnsi="Arial" w:cs="Arial"/>
          <w:bCs/>
          <w:szCs w:val="24"/>
        </w:rPr>
        <w:t>.</w:t>
      </w:r>
    </w:p>
    <w:p w:rsidR="000E3434" w:rsidRDefault="000E3434" w:rsidP="000E3434">
      <w:pPr>
        <w:jc w:val="center"/>
        <w:rPr>
          <w:rFonts w:ascii="Arial" w:hAnsi="Arial" w:cs="Arial"/>
          <w:b/>
          <w:bCs/>
          <w:szCs w:val="24"/>
        </w:rPr>
      </w:pPr>
    </w:p>
    <w:p w:rsidR="000E3434" w:rsidRDefault="000E3434" w:rsidP="000E3434">
      <w:pPr>
        <w:jc w:val="center"/>
        <w:rPr>
          <w:rFonts w:ascii="Arial" w:hAnsi="Arial" w:cs="Arial"/>
          <w:b/>
          <w:bCs/>
          <w:szCs w:val="24"/>
        </w:rPr>
      </w:pPr>
    </w:p>
    <w:p w:rsidR="000E3434" w:rsidRDefault="000E3434" w:rsidP="000E3434">
      <w:pPr>
        <w:jc w:val="center"/>
        <w:rPr>
          <w:rFonts w:ascii="Arial" w:hAnsi="Arial" w:cs="Arial"/>
          <w:b/>
          <w:bCs/>
          <w:szCs w:val="24"/>
        </w:rPr>
      </w:pPr>
    </w:p>
    <w:p w:rsidR="000E3434" w:rsidRDefault="000E3434" w:rsidP="000E3434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  <w:u w:val="single"/>
        </w:rPr>
      </w:pPr>
      <w:r w:rsidRPr="00566FC3">
        <w:rPr>
          <w:rFonts w:ascii="Arial" w:hAnsi="Arial" w:cs="Arial"/>
          <w:szCs w:val="24"/>
          <w:u w:val="single"/>
        </w:rPr>
        <w:lastRenderedPageBreak/>
        <w:t xml:space="preserve">Ad punktu </w:t>
      </w:r>
      <w:r>
        <w:rPr>
          <w:rFonts w:ascii="Arial" w:hAnsi="Arial" w:cs="Arial"/>
          <w:szCs w:val="24"/>
          <w:u w:val="single"/>
        </w:rPr>
        <w:t>8</w:t>
      </w:r>
      <w:r w:rsidRPr="00566FC3">
        <w:rPr>
          <w:rFonts w:ascii="Arial" w:hAnsi="Arial" w:cs="Arial"/>
          <w:szCs w:val="24"/>
          <w:u w:val="single"/>
        </w:rPr>
        <w:t xml:space="preserve"> porządku obrad: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 xml:space="preserve">UCHWAŁA NR </w:t>
      </w:r>
      <w:r>
        <w:rPr>
          <w:rFonts w:ascii="Arial" w:eastAsia="Calibri" w:hAnsi="Arial" w:cs="Arial"/>
          <w:b/>
          <w:bCs/>
          <w:lang w:eastAsia="en-US"/>
        </w:rPr>
        <w:t>6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Nadzwyczajnego Walnego Zgromadzenia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RAFAKO Spółka Akcyjna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0E3434" w:rsidRPr="009B50AD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16 października 2024</w:t>
      </w:r>
      <w:r w:rsidRPr="008A2A2F">
        <w:rPr>
          <w:rFonts w:ascii="Arial" w:hAnsi="Arial" w:cs="Arial"/>
          <w:b/>
          <w:bCs/>
          <w:szCs w:val="24"/>
        </w:rPr>
        <w:t xml:space="preserve"> roku</w:t>
      </w:r>
    </w:p>
    <w:p w:rsidR="000E3434" w:rsidRPr="008A2A2F" w:rsidRDefault="000E3434" w:rsidP="000E3434">
      <w:pPr>
        <w:jc w:val="center"/>
        <w:rPr>
          <w:rFonts w:ascii="Arial" w:hAnsi="Arial" w:cs="Arial"/>
          <w:szCs w:val="24"/>
        </w:rPr>
      </w:pPr>
    </w:p>
    <w:p w:rsidR="000E3434" w:rsidRPr="00AC0FA7" w:rsidRDefault="000E3434" w:rsidP="000E3434">
      <w:pPr>
        <w:ind w:left="1416" w:hanging="1416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w sprawie: </w:t>
      </w:r>
      <w:r w:rsidRPr="008A2A2F">
        <w:rPr>
          <w:rFonts w:ascii="Arial" w:hAnsi="Arial" w:cs="Arial"/>
          <w:szCs w:val="24"/>
        </w:rPr>
        <w:tab/>
        <w:t>(i) podwyższenia kapitału zakładowego Spółki (ii) emisji akcji, (iii) pozbawienia w całości akcjonariuszy Spółki prawa poboru akcji oraz (iv) zmiany Statutu Spółki</w:t>
      </w:r>
      <w:r>
        <w:rPr>
          <w:rFonts w:ascii="Arial" w:hAnsi="Arial" w:cs="Arial"/>
          <w:szCs w:val="24"/>
        </w:rPr>
        <w:t xml:space="preserve"> </w:t>
      </w:r>
      <w:r w:rsidRPr="00AC0FA7">
        <w:rPr>
          <w:rFonts w:ascii="Arial" w:hAnsi="Arial" w:cs="Arial"/>
          <w:szCs w:val="24"/>
        </w:rPr>
        <w:t xml:space="preserve">(w odniesieniu do emisji akcji skierowanej do wierzycieli układowych Spółki zaliczanych do grupy </w:t>
      </w:r>
      <w:r>
        <w:rPr>
          <w:rFonts w:ascii="Arial" w:hAnsi="Arial" w:cs="Arial"/>
          <w:szCs w:val="24"/>
        </w:rPr>
        <w:t>V</w:t>
      </w:r>
      <w:r w:rsidRPr="00AC0FA7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 xml:space="preserve">- </w:t>
      </w:r>
      <w:r w:rsidRPr="00AC0FA7">
        <w:rPr>
          <w:rFonts w:ascii="Arial" w:hAnsi="Arial" w:cs="Arial"/>
          <w:szCs w:val="24"/>
        </w:rPr>
        <w:t xml:space="preserve">zastępującej uchwałę nr </w:t>
      </w:r>
      <w:r>
        <w:rPr>
          <w:rFonts w:ascii="Arial" w:hAnsi="Arial" w:cs="Arial"/>
          <w:szCs w:val="24"/>
        </w:rPr>
        <w:t>12</w:t>
      </w:r>
      <w:r w:rsidRPr="00AC0FA7">
        <w:rPr>
          <w:rFonts w:ascii="Arial" w:hAnsi="Arial" w:cs="Arial"/>
          <w:szCs w:val="24"/>
        </w:rPr>
        <w:t xml:space="preserve"> Nadzwyczajnego Walnego Zgromadzenia Spółki z dnia </w:t>
      </w:r>
      <w:r>
        <w:rPr>
          <w:rFonts w:ascii="Arial" w:hAnsi="Arial" w:cs="Arial"/>
          <w:szCs w:val="24"/>
        </w:rPr>
        <w:t xml:space="preserve">21 grudnia </w:t>
      </w:r>
      <w:r w:rsidRPr="00AC0FA7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3</w:t>
      </w:r>
      <w:r w:rsidRPr="00AC0FA7">
        <w:rPr>
          <w:rFonts w:ascii="Arial" w:hAnsi="Arial" w:cs="Arial"/>
          <w:szCs w:val="24"/>
        </w:rPr>
        <w:t xml:space="preserve"> roku.</w:t>
      </w:r>
    </w:p>
    <w:p w:rsidR="000E3434" w:rsidRPr="008A2A2F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Działając na podstawie art. 393 pkt 5, art. 430 § 1, 431 §1 oraz 433 § 2 ustawy z dnia 15 września 2000 r. Kodeks spółek handlowych („</w:t>
      </w:r>
      <w:r w:rsidRPr="008A2A2F">
        <w:rPr>
          <w:rFonts w:ascii="Arial" w:hAnsi="Arial" w:cs="Arial"/>
          <w:b/>
          <w:szCs w:val="24"/>
        </w:rPr>
        <w:t>KSH</w:t>
      </w:r>
      <w:r w:rsidRPr="008A2A2F">
        <w:rPr>
          <w:rFonts w:ascii="Arial" w:hAnsi="Arial" w:cs="Arial"/>
          <w:szCs w:val="24"/>
        </w:rPr>
        <w:t>”), oraz § 30 ust. 1 pkt 6 Statutu spółki RAFAKO Spółka Akcyjna z siedzibą w Raciborzu („</w:t>
      </w:r>
      <w:r w:rsidRPr="008A2A2F">
        <w:rPr>
          <w:rFonts w:ascii="Arial" w:hAnsi="Arial" w:cs="Arial"/>
          <w:b/>
          <w:szCs w:val="24"/>
        </w:rPr>
        <w:t>Spółka</w:t>
      </w:r>
      <w:r w:rsidRPr="008A2A2F">
        <w:rPr>
          <w:rFonts w:ascii="Arial" w:hAnsi="Arial" w:cs="Arial"/>
          <w:szCs w:val="24"/>
        </w:rPr>
        <w:t xml:space="preserve">”), po zapoznaniu się z opinią Zarządu Spółki w sprawie pozbawienia w całości akcjonariuszy Spółki prawa poboru akcji </w:t>
      </w:r>
      <w:r w:rsidRPr="00D01DE7">
        <w:rPr>
          <w:rFonts w:ascii="Arial" w:hAnsi="Arial" w:cs="Arial"/>
          <w:b/>
          <w:szCs w:val="24"/>
        </w:rPr>
        <w:t>serii R</w:t>
      </w:r>
      <w:r w:rsidRPr="008A2A2F">
        <w:rPr>
          <w:rFonts w:ascii="Arial" w:hAnsi="Arial" w:cs="Arial"/>
          <w:szCs w:val="24"/>
        </w:rPr>
        <w:t xml:space="preserve"> emitowanych w ramach podwyższenia kapitału zakładowego Spółki (stanowiącej Załącznik nr 1 do niniejszej uchwały), Nadzwyczajne Walne Zgromadzenie Spółki niniejszym postanawia, co następuje: </w:t>
      </w:r>
    </w:p>
    <w:p w:rsidR="000E3434" w:rsidRPr="008A2A2F" w:rsidRDefault="000E3434" w:rsidP="00714B1B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§1.</w:t>
      </w: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Podwyższa się kapitał zakładowy Spółki o kwotę </w:t>
      </w:r>
      <w:r>
        <w:rPr>
          <w:rFonts w:ascii="Arial" w:hAnsi="Arial" w:cs="Arial"/>
          <w:szCs w:val="24"/>
        </w:rPr>
        <w:t>1.500.000,00 zł (słownie: jeden milion pięćset tysięcy złotych) tj. do kwoty […] (słownie: […])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Podwyższenie kapitału zakładowego Spółki następuje w drodze emisji </w:t>
      </w:r>
      <w:r>
        <w:rPr>
          <w:rFonts w:ascii="Arial" w:hAnsi="Arial" w:cs="Arial"/>
          <w:szCs w:val="24"/>
        </w:rPr>
        <w:t>150.000.000 (słownie: sto pięćdziesiąt milionów)</w:t>
      </w:r>
      <w:r w:rsidRPr="008A2A2F">
        <w:rPr>
          <w:rFonts w:ascii="Arial" w:hAnsi="Arial" w:cs="Arial"/>
          <w:szCs w:val="24"/>
        </w:rPr>
        <w:t xml:space="preserve"> akcji Spółki zwykłych na okaziciela </w:t>
      </w:r>
      <w:r w:rsidRPr="00D01DE7">
        <w:rPr>
          <w:rFonts w:ascii="Arial" w:hAnsi="Arial" w:cs="Arial"/>
          <w:b/>
          <w:szCs w:val="24"/>
        </w:rPr>
        <w:t>serii R</w:t>
      </w:r>
      <w:r w:rsidRPr="008A2A2F">
        <w:rPr>
          <w:rFonts w:ascii="Arial" w:hAnsi="Arial" w:cs="Arial"/>
          <w:szCs w:val="24"/>
        </w:rPr>
        <w:t>, o wartości nominalnej 1 gr (jeden grosz) każda („</w:t>
      </w:r>
      <w:r w:rsidRPr="008A2A2F">
        <w:rPr>
          <w:rFonts w:ascii="Arial" w:hAnsi="Arial" w:cs="Arial"/>
          <w:b/>
          <w:szCs w:val="24"/>
        </w:rPr>
        <w:t>Akcje</w:t>
      </w:r>
      <w:r w:rsidRPr="008A2A2F">
        <w:rPr>
          <w:rFonts w:ascii="Arial" w:hAnsi="Arial" w:cs="Arial"/>
          <w:szCs w:val="24"/>
        </w:rPr>
        <w:t>”).</w:t>
      </w:r>
    </w:p>
    <w:p w:rsidR="000E3434" w:rsidRPr="00714B1B" w:rsidRDefault="000E3434" w:rsidP="00714B1B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Emisja Akcji zostanie przeprowadzona w trybie art. 431 § 2 pkt 1 KSH z wyłączeniem prawa poboru dotychczasowych akcjonariuszy.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zostanie przeprowadzona zgodnie z Rozporządzeniem Parlamentu Europejskiego i Rady (UE) 2017/1129 z dnia 14 czerwca 2017 r. w sprawie prospektu, który ma być publikowany w związku z publiczną ofertą papierów wartościowych lub dopuszczeniem ich do obrotu na rynku regulowanym oraz uchylenia dyrektywy 2003/71/WE („</w:t>
      </w:r>
      <w:r w:rsidRPr="008A2A2F">
        <w:rPr>
          <w:rFonts w:ascii="Arial" w:hAnsi="Arial" w:cs="Arial"/>
          <w:b/>
          <w:bCs/>
          <w:szCs w:val="24"/>
        </w:rPr>
        <w:t>Rozporządzenie</w:t>
      </w:r>
      <w:r w:rsidRPr="008A2A2F">
        <w:rPr>
          <w:rFonts w:ascii="Arial" w:hAnsi="Arial" w:cs="Arial"/>
          <w:szCs w:val="24"/>
        </w:rPr>
        <w:t>”).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zostanie przeprowadzona w trybie subskrypcji prywatnej w drodze złożenia ofert objęcia Akcji uprawnionym podmiotom w trybie przewidzianym w art. 431 § 2 pkt. 1) KSH.</w:t>
      </w:r>
    </w:p>
    <w:p w:rsidR="000E3434" w:rsidRPr="008A2A2F" w:rsidRDefault="000E3434" w:rsidP="000E3434">
      <w:pPr>
        <w:pStyle w:val="Akapitzlist"/>
        <w:ind w:left="360"/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lastRenderedPageBreak/>
        <w:t>Podmiotami uprawnionymi do objęcia Akcji będą wierzyciele Spółki posiadający wierzytelności objęte układem zawartym w trybie uproszczonego postepowania o zatwierdzenie układu, zatwierdzonego postanowieniem Sądu Rejonowego w Gliwicach XII Wydział Gospodarczy z dnia 13 stycznia 2021 roku, którego prawomocność została stwierdzona zarządzeniem powyższego Sądu z dnia 6 września 2021 roku („</w:t>
      </w:r>
      <w:r w:rsidRPr="008A2A2F">
        <w:rPr>
          <w:rFonts w:ascii="Arial" w:hAnsi="Arial" w:cs="Arial"/>
          <w:b/>
          <w:bCs/>
          <w:szCs w:val="24"/>
        </w:rPr>
        <w:t>Układ</w:t>
      </w:r>
      <w:r w:rsidRPr="008A2A2F">
        <w:rPr>
          <w:rFonts w:ascii="Arial" w:hAnsi="Arial" w:cs="Arial"/>
          <w:szCs w:val="24"/>
        </w:rPr>
        <w:t xml:space="preserve">”) </w:t>
      </w:r>
      <w:r w:rsidRPr="00AB47AA">
        <w:rPr>
          <w:rFonts w:ascii="Arial" w:hAnsi="Arial" w:cs="Arial"/>
          <w:szCs w:val="24"/>
        </w:rPr>
        <w:t>w grupie V przy czym</w:t>
      </w:r>
      <w:r w:rsidRPr="008A2A2F">
        <w:rPr>
          <w:rFonts w:ascii="Arial" w:hAnsi="Arial" w:cs="Arial"/>
          <w:szCs w:val="24"/>
        </w:rPr>
        <w:t xml:space="preserve"> każdy z takich wierzycieli może nabyć Akcje o łącznej wartości nie niższej niż 100.000 EUR („</w:t>
      </w:r>
      <w:r w:rsidRPr="008A2A2F">
        <w:rPr>
          <w:rFonts w:ascii="Arial" w:hAnsi="Arial" w:cs="Arial"/>
          <w:b/>
          <w:bCs/>
          <w:szCs w:val="24"/>
        </w:rPr>
        <w:t>Uprawnieni Wierzyciele</w:t>
      </w:r>
      <w:r w:rsidRPr="008A2A2F">
        <w:rPr>
          <w:rFonts w:ascii="Arial" w:hAnsi="Arial" w:cs="Arial"/>
          <w:szCs w:val="24"/>
        </w:rPr>
        <w:t xml:space="preserve">”), z zastrzeżeniem przyjęcia przez takich Uprawnionych Wierzycieli oferty o objęcia Akcji, o której mowa w art. 431 § 2 pkt. 1) KSH. 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na podstawie niniejszej uchwały będzie korzystać z wyłączenia obowiązku opublikowania prospektu na podstawie art. 1 ust 3 lit. d Rozporządzenia.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Cena emisyjna</w:t>
      </w:r>
      <w:r>
        <w:rPr>
          <w:rFonts w:ascii="Arial" w:hAnsi="Arial" w:cs="Arial"/>
          <w:szCs w:val="24"/>
        </w:rPr>
        <w:t xml:space="preserve"> Akcji </w:t>
      </w:r>
      <w:bookmarkStart w:id="1" w:name="_cp_change_92"/>
      <w:bookmarkStart w:id="2" w:name="_cp_change_93"/>
      <w:bookmarkEnd w:id="1"/>
      <w:bookmarkEnd w:id="2"/>
      <w:r w:rsidRPr="00665615">
        <w:rPr>
          <w:rFonts w:ascii="Arial" w:eastAsia="Calibri" w:hAnsi="Arial" w:cs="Arial"/>
          <w:szCs w:val="24"/>
          <w:lang w:eastAsia="en-US"/>
        </w:rPr>
        <w:t xml:space="preserve">będzie wynosić 1,60 zł  (słownie: jeden złoty złote ) za </w:t>
      </w:r>
      <w:r>
        <w:rPr>
          <w:rFonts w:ascii="Arial" w:eastAsia="Calibri" w:hAnsi="Arial" w:cs="Arial"/>
          <w:szCs w:val="24"/>
          <w:lang w:eastAsia="en-US"/>
        </w:rPr>
        <w:t xml:space="preserve">jedną </w:t>
      </w:r>
      <w:r w:rsidRPr="00665615">
        <w:rPr>
          <w:rFonts w:ascii="Arial" w:eastAsia="Calibri" w:hAnsi="Arial" w:cs="Arial"/>
          <w:szCs w:val="24"/>
          <w:lang w:eastAsia="en-US"/>
        </w:rPr>
        <w:t>Akcję</w:t>
      </w:r>
      <w:r w:rsidRPr="0000131A">
        <w:rPr>
          <w:rFonts w:ascii="Arial" w:hAnsi="Arial" w:cs="Arial"/>
          <w:szCs w:val="24"/>
        </w:rPr>
        <w:t>.</w:t>
      </w:r>
    </w:p>
    <w:p w:rsidR="000E3434" w:rsidRPr="00714B1B" w:rsidRDefault="000E3434" w:rsidP="00714B1B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Z Akcjami nie będą związane żadne szczególne uprawnienia. </w:t>
      </w:r>
    </w:p>
    <w:p w:rsidR="000E3434" w:rsidRPr="00714B1B" w:rsidRDefault="000E3434" w:rsidP="00714B1B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Akcje zostaną pokryte wkładami niepieniężnymi w postaci wierzytelności przysługujących Uprawnionym Wierzycielom, którzy przyjęli oferty o objęcia Akcji, o której mowa w art. 431 § 2 pkt. 1) KSH, wobec Spółki, objętych Układem podlegających spłacie na warunkach Układu w ramach </w:t>
      </w:r>
      <w:r>
        <w:rPr>
          <w:rFonts w:ascii="Arial" w:hAnsi="Arial" w:cs="Arial"/>
          <w:szCs w:val="24"/>
        </w:rPr>
        <w:t>grupy V</w:t>
      </w:r>
      <w:r w:rsidRPr="008A2A2F">
        <w:rPr>
          <w:rFonts w:ascii="Arial" w:hAnsi="Arial" w:cs="Arial"/>
          <w:szCs w:val="24"/>
        </w:rPr>
        <w:t xml:space="preserve"> („</w:t>
      </w:r>
      <w:r w:rsidRPr="008A2A2F">
        <w:rPr>
          <w:rFonts w:ascii="Arial" w:hAnsi="Arial" w:cs="Arial"/>
          <w:b/>
          <w:bCs/>
          <w:szCs w:val="24"/>
        </w:rPr>
        <w:t>Wierzytelności Układowe</w:t>
      </w:r>
      <w:r w:rsidRPr="008A2A2F">
        <w:rPr>
          <w:rFonts w:ascii="Arial" w:hAnsi="Arial" w:cs="Arial"/>
          <w:szCs w:val="24"/>
        </w:rPr>
        <w:t xml:space="preserve">”), przy czym wartość Wierzytelności Układowych przysługujących każdemu takiemu Wierzycielowi wnoszona do Spółki tytułem wkładu na pokrycie Akcji nie może być niższa niż 100.000 EUR. 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F525A5">
        <w:rPr>
          <w:rFonts w:ascii="Arial" w:hAnsi="Arial" w:cs="Arial"/>
          <w:szCs w:val="24"/>
        </w:rPr>
        <w:t>Wycena wszystkich Wierzytelności Układowych przysługujących wszystkim Uprawnionym Wierzycielom wobec Spółki przyjmowana jest według wartości nominalnej Wierzytelności Układowych</w:t>
      </w:r>
      <w:r>
        <w:rPr>
          <w:rFonts w:ascii="Arial" w:hAnsi="Arial" w:cs="Arial"/>
          <w:szCs w:val="24"/>
        </w:rPr>
        <w:t>.</w:t>
      </w:r>
    </w:p>
    <w:p w:rsidR="000E3434" w:rsidRPr="00714B1B" w:rsidRDefault="000E3434" w:rsidP="00714B1B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Akcje uczestniczyć będą w dywidendzie począwszy od roku obrotowego</w:t>
      </w:r>
      <w:r>
        <w:rPr>
          <w:rFonts w:ascii="Arial" w:hAnsi="Arial" w:cs="Arial"/>
          <w:szCs w:val="24"/>
        </w:rPr>
        <w:t>,</w:t>
      </w:r>
      <w:r w:rsidRPr="008A2A2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 którym nastąpiła emisja Akcji</w:t>
      </w:r>
      <w:r w:rsidRPr="008A2A2F">
        <w:rPr>
          <w:rFonts w:ascii="Arial" w:hAnsi="Arial" w:cs="Arial"/>
          <w:szCs w:val="24"/>
        </w:rPr>
        <w:t>, z tym że w dywidendzie za ten rok obrotowy i następne lata obrotowe uczestniczą wyłącznie te Akcje, które zostaną zapisane na rachunku papierów wartościowych, nie później niż w dniu dywidendy, określonym w stosownej uchwale Zwyczajnego Walnego Zgromadzenia Spółki za dany rok obrotowy w związku z przeznaczeniem zysku Spółki do podziału pomiędzy akcjonariuszy w formie dywidendy („</w:t>
      </w:r>
      <w:r w:rsidRPr="008A2A2F">
        <w:rPr>
          <w:rFonts w:ascii="Arial" w:hAnsi="Arial" w:cs="Arial"/>
          <w:b/>
          <w:szCs w:val="24"/>
        </w:rPr>
        <w:t>Dzień Dywidendy</w:t>
      </w:r>
      <w:r w:rsidRPr="008A2A2F">
        <w:rPr>
          <w:rFonts w:ascii="Arial" w:hAnsi="Arial" w:cs="Arial"/>
          <w:szCs w:val="24"/>
        </w:rPr>
        <w:t>”). W przypadku, gdy Akcje, zostaną zapisane na rachunku papierów wartościowych później niż w Dniu Dywidendy, Akcje uczestniczyć będą w dywidendzie począwszy od roku obrotowego rozpoczynającego się z dniem 1 stycznia roku, w którym akcje te zostały zapisane na rachunku papierów wartościowych lub rachunku zbiorczym.</w:t>
      </w:r>
    </w:p>
    <w:p w:rsidR="000E3434" w:rsidRPr="00714B1B" w:rsidRDefault="000E3434" w:rsidP="00714B1B">
      <w:pPr>
        <w:rPr>
          <w:rFonts w:ascii="Arial" w:hAnsi="Arial" w:cs="Arial"/>
          <w:szCs w:val="24"/>
        </w:rPr>
      </w:pPr>
    </w:p>
    <w:p w:rsidR="000E3434" w:rsidRPr="0002214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2214F">
        <w:rPr>
          <w:rFonts w:ascii="Arial" w:hAnsi="Arial" w:cs="Arial"/>
          <w:szCs w:val="24"/>
        </w:rPr>
        <w:t xml:space="preserve">Umowy objęcia Akcji zostaną zawarte w terminie do </w:t>
      </w:r>
      <w:r>
        <w:rPr>
          <w:rFonts w:ascii="Arial" w:hAnsi="Arial" w:cs="Arial"/>
          <w:szCs w:val="24"/>
        </w:rPr>
        <w:t>31 grudnia</w:t>
      </w:r>
      <w:r w:rsidRPr="0002214F">
        <w:rPr>
          <w:rFonts w:ascii="Arial" w:hAnsi="Arial" w:cs="Arial"/>
          <w:szCs w:val="24"/>
        </w:rPr>
        <w:t xml:space="preserve"> 2024 r.</w:t>
      </w:r>
    </w:p>
    <w:p w:rsidR="000E3434" w:rsidRPr="00714B1B" w:rsidRDefault="000E3434" w:rsidP="00714B1B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Postanawia się o ubieganiu się przez Spółkę o dopuszczenie oraz wprowadzenie Akcji do obrotu na rynku regulowanym prowadzonym przez Giełdę Papierów Wartościowych w Warszawie S.A. („</w:t>
      </w:r>
      <w:r w:rsidRPr="008A2A2F">
        <w:rPr>
          <w:rFonts w:ascii="Arial" w:hAnsi="Arial" w:cs="Arial"/>
          <w:b/>
          <w:szCs w:val="24"/>
        </w:rPr>
        <w:t>GPW</w:t>
      </w:r>
      <w:r w:rsidRPr="008A2A2F">
        <w:rPr>
          <w:rFonts w:ascii="Arial" w:hAnsi="Arial" w:cs="Arial"/>
          <w:szCs w:val="24"/>
        </w:rPr>
        <w:t xml:space="preserve">”) oraz zobowiązuje się i upoważnia Zarząd Spółki do złożenia stosownego wniosku do GPW. </w:t>
      </w:r>
    </w:p>
    <w:p w:rsidR="000E3434" w:rsidRPr="008A2A2F" w:rsidRDefault="000E3434" w:rsidP="000E3434">
      <w:pPr>
        <w:pStyle w:val="Akapitzlist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lastRenderedPageBreak/>
        <w:t xml:space="preserve">Zobowiązuje się i upoważnia Zarząd Spółki do zawarcia z KDPW umowy o rejestrację  Akcji w depozycie papierów wartościowych prowadzonym przez KDPW oraz podjęcia wszelkich innych czynności związanych z ich dematerializacją. 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Ostateczna wysokość podwyższenia kapitału zakładowego Spółki w granicach określonych w niniejszej uchwale, stosownie do art. 310 § 2 w związku z art. 431 §7 KSH, zostanie określona po przeprowadzeniu subskrypcji, w wyniku przydzielenia prawidłowo objętych i opłaconych Akcji, w drodze złożenia przez Zarząd, w formie aktu notarialnego, przed zgłoszeniem podwyższenia kapitału zakładowego Spółki do rejestru przedsiębiorców Krajowego Rejestru Sądowego, oświadczenia o wysokości objętego kapitału zakładowego Spółki.</w:t>
      </w:r>
    </w:p>
    <w:p w:rsidR="000E3434" w:rsidRPr="00714B1B" w:rsidRDefault="000E3434" w:rsidP="00714B1B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Niniejszym upoważnia się Zarząd Spółki do: </w:t>
      </w:r>
    </w:p>
    <w:p w:rsidR="000E3434" w:rsidRPr="008A2A2F" w:rsidRDefault="000E3434" w:rsidP="000E3434">
      <w:pPr>
        <w:pStyle w:val="Akapitzlist"/>
        <w:numPr>
          <w:ilvl w:val="1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podjęcia wszelkich czynności związanych z podwyższeniem kapitału zakładowego, o którym mowa w niniejszej uchwale, w tym wszelkich niezbędnych czynności w celu zaoferowania Akcji w drodze subskrypcji prywatnej w rozumieniu art. 431 § 2 ust. 1 KSH; </w:t>
      </w:r>
    </w:p>
    <w:p w:rsidR="000E3434" w:rsidRPr="008A2A2F" w:rsidRDefault="000E3434" w:rsidP="000E3434">
      <w:pPr>
        <w:pStyle w:val="Akapitzlist"/>
        <w:numPr>
          <w:ilvl w:val="1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podjęcia decyzji o odstąpieniu od wykonania niniejszej uchwały, zawieszeniu jej wykonania, odstąpieniu od przeprowadzenia subskrypcji prywatnej w rozumieniu przepisów art. 431 § 2 ust. 1 KSH lub o zawieszeniu jej wykonania w każdym czasie; </w:t>
      </w:r>
    </w:p>
    <w:p w:rsidR="000E3434" w:rsidRDefault="000E3434" w:rsidP="000E3434">
      <w:pPr>
        <w:pStyle w:val="Akapitzlist"/>
        <w:numPr>
          <w:ilvl w:val="1"/>
          <w:numId w:val="32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złożenia w trybie art. 310 § 2 w zw. z art. 431 § 7 KSH w formie aktu notarialnego oświadczenia o wysokości objętego kapitału zakładowego zgodnie z niniejszą uchwałę</w:t>
      </w:r>
      <w:r>
        <w:rPr>
          <w:rFonts w:ascii="Arial" w:hAnsi="Arial" w:cs="Arial"/>
          <w:szCs w:val="24"/>
        </w:rPr>
        <w:t>.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  <w:bookmarkStart w:id="3" w:name="_cp_change_114"/>
      <w:bookmarkStart w:id="4" w:name="_cp_change_112"/>
      <w:bookmarkEnd w:id="3"/>
    </w:p>
    <w:bookmarkEnd w:id="4"/>
    <w:p w:rsidR="000E3434" w:rsidRPr="008A2A2F" w:rsidRDefault="000E3434" w:rsidP="00714B1B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§2.</w:t>
      </w:r>
    </w:p>
    <w:p w:rsidR="000E3434" w:rsidRPr="008A2A2F" w:rsidRDefault="000E3434" w:rsidP="000E3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Niniejszym, w interesie Spółki, pozbawia się w całości wszystkich akcjonariuszy Spółki prawa poboru w odniesieniu do Akcji. Przyjmuje się do wiadomości pisemną opinię Zarządu Spółki uzasadniającą powody pozbawienia prawa poboru Akcji (stanowiącą Załącznik nr 1 do niniejszej uchwały).</w:t>
      </w:r>
    </w:p>
    <w:p w:rsidR="000E3434" w:rsidRPr="00714B1B" w:rsidRDefault="000E3434" w:rsidP="00714B1B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Charakter emisji Akcji uzasadnia pozbawienie w całości wszystkich akcjonariuszy Spółki prawa poboru w odniesieniu do wszystkich Akcji. </w:t>
      </w:r>
    </w:p>
    <w:p w:rsidR="000E3434" w:rsidRPr="008A2A2F" w:rsidRDefault="000E3434" w:rsidP="000E3434">
      <w:pPr>
        <w:jc w:val="center"/>
        <w:rPr>
          <w:rFonts w:ascii="Arial" w:hAnsi="Arial" w:cs="Arial"/>
          <w:b/>
          <w:szCs w:val="24"/>
        </w:rPr>
      </w:pPr>
    </w:p>
    <w:p w:rsidR="000E3434" w:rsidRDefault="000E3434" w:rsidP="00714B1B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§3.</w:t>
      </w:r>
    </w:p>
    <w:p w:rsidR="000E3434" w:rsidRDefault="000E3434" w:rsidP="000E3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Nadzwyczajne Walne Zgromadzenie Spółki postanawia niniejszym zmienić §7 Statutu Spółki poprzez nadanie mu następującej treści: </w:t>
      </w:r>
    </w:p>
    <w:p w:rsidR="000E3434" w:rsidRPr="00853C41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Pr="00714B1B" w:rsidRDefault="000E3434" w:rsidP="00714B1B">
      <w:pPr>
        <w:jc w:val="center"/>
        <w:rPr>
          <w:rFonts w:ascii="Arial" w:hAnsi="Arial" w:cs="Arial"/>
          <w:i/>
          <w:szCs w:val="24"/>
        </w:rPr>
      </w:pPr>
      <w:r w:rsidRPr="008A2A2F">
        <w:rPr>
          <w:rFonts w:ascii="Arial" w:hAnsi="Arial" w:cs="Arial"/>
          <w:szCs w:val="24"/>
        </w:rPr>
        <w:t>„</w:t>
      </w:r>
      <w:r w:rsidRPr="008A2A2F">
        <w:rPr>
          <w:rFonts w:ascii="Arial" w:hAnsi="Arial" w:cs="Arial"/>
          <w:i/>
          <w:szCs w:val="24"/>
        </w:rPr>
        <w:t>§7</w:t>
      </w:r>
    </w:p>
    <w:p w:rsidR="000E3434" w:rsidRPr="008A2A2F" w:rsidRDefault="000E3434" w:rsidP="000E3434">
      <w:pPr>
        <w:ind w:left="364"/>
        <w:jc w:val="both"/>
        <w:rPr>
          <w:rFonts w:ascii="Arial" w:hAnsi="Arial" w:cs="Arial"/>
          <w:i/>
          <w:iCs/>
          <w:szCs w:val="24"/>
        </w:rPr>
      </w:pPr>
      <w:r w:rsidRPr="008A2A2F">
        <w:rPr>
          <w:rFonts w:ascii="Arial" w:hAnsi="Arial" w:cs="Arial"/>
          <w:i/>
          <w:iCs/>
          <w:szCs w:val="24"/>
        </w:rPr>
        <w:t xml:space="preserve">Kapitał zakładowy Spółki wynosi nie mniej niż </w:t>
      </w:r>
      <w:r>
        <w:rPr>
          <w:rFonts w:ascii="Arial" w:hAnsi="Arial" w:cs="Arial"/>
          <w:i/>
          <w:iCs/>
          <w:szCs w:val="24"/>
        </w:rPr>
        <w:t>[…]</w:t>
      </w:r>
      <w:r w:rsidRPr="008A2A2F">
        <w:rPr>
          <w:rFonts w:ascii="Arial" w:hAnsi="Arial" w:cs="Arial"/>
          <w:i/>
          <w:iCs/>
          <w:szCs w:val="24"/>
        </w:rPr>
        <w:t xml:space="preserve"> (słownie: </w:t>
      </w:r>
      <w:r>
        <w:rPr>
          <w:rFonts w:ascii="Arial" w:hAnsi="Arial" w:cs="Arial"/>
          <w:i/>
          <w:iCs/>
          <w:szCs w:val="24"/>
        </w:rPr>
        <w:t>[…]</w:t>
      </w:r>
      <w:r w:rsidRPr="008A2A2F">
        <w:rPr>
          <w:rFonts w:ascii="Arial" w:hAnsi="Arial" w:cs="Arial"/>
          <w:i/>
          <w:iCs/>
          <w:szCs w:val="24"/>
        </w:rPr>
        <w:t xml:space="preserve">) złotych i więcej niż </w:t>
      </w:r>
      <w:r>
        <w:rPr>
          <w:rFonts w:ascii="Arial" w:hAnsi="Arial" w:cs="Arial"/>
          <w:i/>
          <w:iCs/>
          <w:szCs w:val="24"/>
        </w:rPr>
        <w:t xml:space="preserve">[…] </w:t>
      </w:r>
      <w:r w:rsidRPr="008A2A2F">
        <w:rPr>
          <w:rFonts w:ascii="Arial" w:hAnsi="Arial" w:cs="Arial"/>
          <w:i/>
          <w:iCs/>
          <w:szCs w:val="24"/>
        </w:rPr>
        <w:t xml:space="preserve">(słownie: </w:t>
      </w:r>
      <w:r>
        <w:rPr>
          <w:rFonts w:ascii="Arial" w:hAnsi="Arial" w:cs="Arial"/>
          <w:i/>
          <w:iCs/>
          <w:szCs w:val="24"/>
        </w:rPr>
        <w:t>[…]</w:t>
      </w:r>
      <w:r w:rsidRPr="008A2A2F">
        <w:rPr>
          <w:rFonts w:ascii="Arial" w:hAnsi="Arial" w:cs="Arial"/>
          <w:i/>
          <w:iCs/>
          <w:szCs w:val="24"/>
        </w:rPr>
        <w:t>) złotych.”</w:t>
      </w:r>
    </w:p>
    <w:p w:rsidR="000E3434" w:rsidRPr="008A2A2F" w:rsidRDefault="000E3434" w:rsidP="00714B1B">
      <w:pPr>
        <w:jc w:val="both"/>
        <w:rPr>
          <w:rFonts w:ascii="Arial" w:hAnsi="Arial" w:cs="Arial"/>
          <w:i/>
          <w:iCs/>
          <w:szCs w:val="24"/>
        </w:rPr>
      </w:pPr>
    </w:p>
    <w:p w:rsidR="000E3434" w:rsidRDefault="000E3434" w:rsidP="000E3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Nadzwyczajne Walne Zgromadzenie Spółki postanawia niniejszym zmienić §8 Statutu Spółki poprzez nadanie mu następującej treści: </w:t>
      </w:r>
    </w:p>
    <w:p w:rsidR="000E3434" w:rsidRPr="008A2A2F" w:rsidRDefault="000E3434" w:rsidP="000E3434">
      <w:pPr>
        <w:pStyle w:val="Akapitzlist"/>
        <w:ind w:left="360"/>
        <w:jc w:val="both"/>
        <w:rPr>
          <w:rFonts w:ascii="Arial" w:hAnsi="Arial" w:cs="Arial"/>
          <w:szCs w:val="24"/>
        </w:rPr>
      </w:pPr>
    </w:p>
    <w:p w:rsidR="000E3434" w:rsidRPr="008A2A2F" w:rsidRDefault="000E3434" w:rsidP="00714B1B">
      <w:pPr>
        <w:jc w:val="center"/>
        <w:rPr>
          <w:rFonts w:ascii="Arial" w:hAnsi="Arial" w:cs="Arial"/>
          <w:i/>
          <w:iCs/>
          <w:szCs w:val="24"/>
        </w:rPr>
      </w:pPr>
      <w:r w:rsidRPr="008A2A2F">
        <w:rPr>
          <w:rFonts w:ascii="Arial" w:hAnsi="Arial" w:cs="Arial"/>
          <w:i/>
          <w:iCs/>
          <w:szCs w:val="24"/>
        </w:rPr>
        <w:lastRenderedPageBreak/>
        <w:t>„§8</w:t>
      </w:r>
    </w:p>
    <w:p w:rsidR="000E3434" w:rsidRPr="008A2A2F" w:rsidRDefault="000E3434" w:rsidP="000E3434">
      <w:pPr>
        <w:ind w:left="350"/>
        <w:jc w:val="both"/>
        <w:rPr>
          <w:rFonts w:ascii="Arial" w:hAnsi="Arial" w:cs="Arial"/>
          <w:i/>
          <w:iCs/>
          <w:szCs w:val="24"/>
        </w:rPr>
      </w:pPr>
      <w:r w:rsidRPr="007A052B">
        <w:rPr>
          <w:rFonts w:ascii="Arial" w:hAnsi="Arial" w:cs="Arial"/>
          <w:i/>
          <w:iCs/>
          <w:szCs w:val="24"/>
        </w:rPr>
        <w:t>Kapitał zakładowy Spółki dzieli się na nie mniej niż […] (słownie: […]) i nie więcej niż […] (słownie: […]) akcji o wartości nominalnej 1 (słownie: jednego) grosza każda. ”</w:t>
      </w:r>
    </w:p>
    <w:p w:rsidR="000E3434" w:rsidRDefault="000E3434" w:rsidP="000E3434">
      <w:pPr>
        <w:ind w:left="364"/>
        <w:jc w:val="both"/>
        <w:rPr>
          <w:rFonts w:ascii="Arial" w:hAnsi="Arial" w:cs="Arial"/>
          <w:i/>
          <w:iCs/>
          <w:szCs w:val="24"/>
        </w:rPr>
      </w:pPr>
    </w:p>
    <w:p w:rsidR="000E3434" w:rsidRDefault="000E3434" w:rsidP="00714B1B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§4.</w:t>
      </w:r>
    </w:p>
    <w:p w:rsidR="000E3434" w:rsidRDefault="000E3434" w:rsidP="000E3434">
      <w:pPr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Rada Nadzorcza Spółki zostaje upoważniona do przyjęcia tekstu jednolitego Statutu Spółki z uwzględnieniem zmian wynikających z niniejszej Uchwały.</w:t>
      </w:r>
    </w:p>
    <w:p w:rsidR="000E3434" w:rsidRPr="001508C4" w:rsidRDefault="000E3434" w:rsidP="00714B1B">
      <w:pPr>
        <w:ind w:left="1416" w:hanging="1416"/>
        <w:jc w:val="center"/>
        <w:rPr>
          <w:rFonts w:ascii="Arial" w:hAnsi="Arial" w:cs="Arial"/>
          <w:b/>
          <w:bCs/>
          <w:szCs w:val="24"/>
        </w:rPr>
      </w:pPr>
      <w:r w:rsidRPr="001508C4">
        <w:rPr>
          <w:rFonts w:ascii="Arial" w:hAnsi="Arial" w:cs="Arial"/>
          <w:b/>
          <w:bCs/>
          <w:szCs w:val="24"/>
        </w:rPr>
        <w:t>§</w:t>
      </w:r>
      <w:r>
        <w:rPr>
          <w:rFonts w:ascii="Arial" w:hAnsi="Arial" w:cs="Arial"/>
          <w:b/>
          <w:bCs/>
          <w:szCs w:val="24"/>
        </w:rPr>
        <w:t>5.</w:t>
      </w:r>
    </w:p>
    <w:p w:rsidR="000E3434" w:rsidRDefault="000E3434" w:rsidP="000E34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Uchyla się uchwałę </w:t>
      </w:r>
      <w:r w:rsidRPr="00665615">
        <w:rPr>
          <w:rFonts w:ascii="Arial" w:hAnsi="Arial" w:cs="Arial"/>
          <w:szCs w:val="24"/>
        </w:rPr>
        <w:t>nr 1</w:t>
      </w:r>
      <w:r>
        <w:rPr>
          <w:rFonts w:ascii="Arial" w:hAnsi="Arial" w:cs="Arial"/>
          <w:szCs w:val="24"/>
        </w:rPr>
        <w:t>2</w:t>
      </w:r>
      <w:r w:rsidRPr="00665615">
        <w:rPr>
          <w:rFonts w:ascii="Arial" w:hAnsi="Arial" w:cs="Arial"/>
          <w:szCs w:val="24"/>
        </w:rPr>
        <w:t xml:space="preserve"> Nadzwyczajnego Walnego Zgromadzenia z dnia 21 grudnia 2023 rok</w:t>
      </w:r>
      <w:r>
        <w:rPr>
          <w:rFonts w:ascii="Arial" w:hAnsi="Arial" w:cs="Arial"/>
          <w:szCs w:val="24"/>
        </w:rPr>
        <w:t xml:space="preserve">u </w:t>
      </w:r>
      <w:r w:rsidRPr="00AB47AA">
        <w:rPr>
          <w:rFonts w:ascii="Arial" w:hAnsi="Arial" w:cs="Arial"/>
          <w:szCs w:val="24"/>
        </w:rPr>
        <w:t>w związku z upływem terminu sześciu miesięcy od daty podjęcia uchwały, co uniemożliwia zgodnie z dyspozycją art. 431 § 4 KSH z uwagi na brak spełnienia się warunków wejścia w życie tych uchwał, zgłoszenie do Krajowego Rejestru Sądowego podwyższenia kapitału zakładowego Spółki.</w:t>
      </w:r>
    </w:p>
    <w:p w:rsidR="000E3434" w:rsidRPr="008A2A2F" w:rsidRDefault="000E3434" w:rsidP="000E3434">
      <w:pPr>
        <w:jc w:val="center"/>
        <w:rPr>
          <w:rFonts w:ascii="Arial" w:hAnsi="Arial" w:cs="Arial"/>
          <w:szCs w:val="24"/>
        </w:rPr>
      </w:pPr>
      <w:r w:rsidRPr="008A2A2F">
        <w:rPr>
          <w:rFonts w:ascii="Arial" w:hAnsi="Arial" w:cs="Arial"/>
          <w:b/>
          <w:szCs w:val="24"/>
        </w:rPr>
        <w:t>§</w:t>
      </w:r>
      <w:r>
        <w:rPr>
          <w:rFonts w:ascii="Arial" w:hAnsi="Arial" w:cs="Arial"/>
          <w:b/>
          <w:szCs w:val="24"/>
        </w:rPr>
        <w:t>6</w:t>
      </w:r>
      <w:r w:rsidRPr="008A2A2F">
        <w:rPr>
          <w:rFonts w:ascii="Arial" w:hAnsi="Arial" w:cs="Arial"/>
          <w:b/>
          <w:szCs w:val="24"/>
        </w:rPr>
        <w:t>.</w:t>
      </w:r>
    </w:p>
    <w:p w:rsidR="000E3434" w:rsidRDefault="000E3434" w:rsidP="000E343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Uchwała wchodzi w życie z chwilą </w:t>
      </w:r>
      <w:r>
        <w:rPr>
          <w:rFonts w:ascii="Arial" w:hAnsi="Arial" w:cs="Arial"/>
          <w:color w:val="000000"/>
          <w:szCs w:val="24"/>
        </w:rPr>
        <w:t>podjęcia, przy czym</w:t>
      </w:r>
      <w:r w:rsidRPr="008A2A2F">
        <w:rPr>
          <w:rFonts w:ascii="Arial" w:hAnsi="Arial" w:cs="Arial"/>
          <w:szCs w:val="24"/>
        </w:rPr>
        <w:t xml:space="preserve"> zmiana Statutu Spółki jest skuteczna z chwilą wpisu do rejestru przedsiębiorców Krajowego Rejestru Sądowego</w:t>
      </w:r>
      <w:r>
        <w:rPr>
          <w:rFonts w:ascii="Arial" w:hAnsi="Arial" w:cs="Arial"/>
          <w:szCs w:val="24"/>
        </w:rPr>
        <w:t>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714B1B" w:rsidRPr="00B7686A" w:rsidTr="00C545E4">
        <w:trPr>
          <w:trHeight w:val="1690"/>
        </w:trPr>
        <w:tc>
          <w:tcPr>
            <w:tcW w:w="1875" w:type="dxa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2371F47" wp14:editId="77B7D6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9" name="Prostokąt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8E0CF" id="Prostokąt 99" o:spid="_x0000_s1026" style="position:absolute;margin-left:36pt;margin-top:4.2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e46N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2A77304" wp14:editId="4CF45A5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0" name="Prostoką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748BB" id="Prostokąt 100" o:spid="_x0000_s1026" style="position:absolute;margin-left:30.55pt;margin-top:4.2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41IwIAAEA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8GoONSMCAABA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53B6991" wp14:editId="634DB9F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1" name="Prostokąt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42C12" id="Prostokąt 101" o:spid="_x0000_s1026" style="position:absolute;margin-left:34.1pt;margin-top:4.2pt;width:18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EdI0ayMCAABA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714B1B" w:rsidRPr="00B7686A" w:rsidRDefault="00714B1B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7E40DDA" wp14:editId="42F424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2" name="Prostokąt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6BB9F" id="Prostokąt 102" o:spid="_x0000_s1026" style="position:absolute;margin-left:32.5pt;margin-top:4.2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3uJ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AyG3uJ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B36DC65" wp14:editId="72B1EBA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3" name="Prostokąt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691F" id="Prostokąt 103" o:spid="_x0000_s1026" style="position:absolute;margin-left:36.05pt;margin-top:4.2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0HXJAIAAEA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NOjQdc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714B1B" w:rsidRPr="00B7686A" w:rsidTr="00C545E4">
        <w:trPr>
          <w:cantSplit/>
          <w:trHeight w:val="1504"/>
        </w:trPr>
        <w:tc>
          <w:tcPr>
            <w:tcW w:w="9829" w:type="dxa"/>
            <w:gridSpan w:val="5"/>
          </w:tcPr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EAB35A6" wp14:editId="7935E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04" name="Prostokąt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0148D" id="Prostokąt 104" o:spid="_x0000_s1026" style="position:absolute;margin-left:0;margin-top:9.7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WW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NY+Vli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714B1B" w:rsidRPr="00B7686A" w:rsidRDefault="00714B1B" w:rsidP="00C545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0E3434" w:rsidRDefault="000E3434" w:rsidP="000E3434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lastRenderedPageBreak/>
        <w:t>Załącznik nr 1 do Uchwały</w:t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Opinia Zarządu RAFAKO S.A. uzasadniająca pozbawienie dotychczasowych akcjonariuszy prawa poboru Akcji.</w:t>
      </w:r>
    </w:p>
    <w:p w:rsidR="000E3434" w:rsidRPr="002B6E0E" w:rsidRDefault="000E3434" w:rsidP="000E3434">
      <w:pPr>
        <w:jc w:val="center"/>
        <w:rPr>
          <w:rFonts w:ascii="Arial" w:hAnsi="Arial" w:cs="Arial"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2B6E0E">
        <w:rPr>
          <w:rFonts w:ascii="Arial" w:hAnsi="Arial" w:cs="Arial"/>
          <w:szCs w:val="24"/>
        </w:rPr>
        <w:t>Uchwała</w:t>
      </w:r>
      <w:r w:rsidRPr="00F55A31">
        <w:rPr>
          <w:rFonts w:ascii="Arial" w:hAnsi="Arial" w:cs="Arial"/>
          <w:b/>
          <w:bCs/>
          <w:szCs w:val="24"/>
        </w:rPr>
        <w:t xml:space="preserve"> </w:t>
      </w:r>
      <w:r w:rsidRPr="009D60BF">
        <w:rPr>
          <w:rFonts w:ascii="Arial" w:hAnsi="Arial" w:cs="Arial"/>
          <w:bCs/>
          <w:szCs w:val="24"/>
        </w:rPr>
        <w:t xml:space="preserve">przewiduje wyłączenie przysługującego dotychczasowym akcjonariuszom Spółki prawa poboru w stosunku do Akcji (jak zdefiniowano w treści projektu uchwały). Zarząd Spółki uważa wyłączenie prawa poboru dotychczasowych akcjonariuszy za zgodne z interesem Spółki. 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  <w:r w:rsidRPr="009D60BF">
        <w:rPr>
          <w:rFonts w:ascii="Arial" w:hAnsi="Arial" w:cs="Arial"/>
          <w:szCs w:val="24"/>
        </w:rPr>
        <w:t>W toku prowadzonego przez Spółkę uproszczonego postepowania o zatwierdzenie układu Spółka zawarła ze swoimi wierzycielami układ dotyczących warunków zaspokojenia zobowiązań spółki wobec wierzycieli objętych układem, który został zatwierdzony postanowieniem Sądu Rejonowego w Gliwicach XII Wydział Gospodarczy z dnia 13 stycznia 2021 roku, a którego prawomocność została stwierdzona zarządzeniem powyższego Sądu z dnia 6 września 2021 roku (układ ten zdefiniowano w treści projektu uchwały jako Układ).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  <w:r w:rsidRPr="009D60BF">
        <w:rPr>
          <w:rFonts w:ascii="Arial" w:hAnsi="Arial" w:cs="Arial"/>
          <w:szCs w:val="24"/>
        </w:rPr>
        <w:t>Główn</w:t>
      </w:r>
      <w:r>
        <w:rPr>
          <w:rFonts w:ascii="Arial" w:hAnsi="Arial" w:cs="Arial"/>
          <w:szCs w:val="24"/>
        </w:rPr>
        <w:t>ymi</w:t>
      </w:r>
      <w:r w:rsidRPr="009D60BF">
        <w:rPr>
          <w:rFonts w:ascii="Arial" w:hAnsi="Arial" w:cs="Arial"/>
          <w:szCs w:val="24"/>
        </w:rPr>
        <w:t xml:space="preserve"> grup</w:t>
      </w:r>
      <w:r>
        <w:rPr>
          <w:rFonts w:ascii="Arial" w:hAnsi="Arial" w:cs="Arial"/>
          <w:szCs w:val="24"/>
        </w:rPr>
        <w:t>ami</w:t>
      </w:r>
      <w:r w:rsidRPr="009D60BF">
        <w:rPr>
          <w:rFonts w:ascii="Arial" w:hAnsi="Arial" w:cs="Arial"/>
          <w:szCs w:val="24"/>
        </w:rPr>
        <w:t xml:space="preserve"> wierzycieli objętych Układem pod względem istotności wierzytelności względem Spółki </w:t>
      </w:r>
      <w:r>
        <w:rPr>
          <w:rFonts w:ascii="Arial" w:hAnsi="Arial" w:cs="Arial"/>
          <w:szCs w:val="24"/>
        </w:rPr>
        <w:t>są: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ind w:left="705" w:hanging="70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(a)</w:t>
      </w:r>
      <w:r>
        <w:rPr>
          <w:rFonts w:ascii="Arial" w:hAnsi="Arial" w:cs="Arial"/>
          <w:szCs w:val="24"/>
        </w:rPr>
        <w:tab/>
      </w:r>
      <w:r w:rsidRPr="009D60BF">
        <w:rPr>
          <w:rFonts w:ascii="Arial" w:hAnsi="Arial" w:cs="Arial"/>
          <w:szCs w:val="24"/>
        </w:rPr>
        <w:t xml:space="preserve">grupa II obejmująca wszystkich wierzycieli Spółki niezakwalifikowanych do innych grup zgodnie z warunkami Układu. Łączna kwota wierzytelności przysługujących takim wierzycielom wobec Spółki spłacana przez Spółką na warunkach układu </w:t>
      </w:r>
      <w:r w:rsidRPr="00B83336">
        <w:rPr>
          <w:rFonts w:ascii="Arial" w:hAnsi="Arial" w:cs="Arial"/>
          <w:szCs w:val="24"/>
        </w:rPr>
        <w:t>wynosi 19</w:t>
      </w:r>
      <w:r>
        <w:rPr>
          <w:rFonts w:ascii="Arial" w:hAnsi="Arial" w:cs="Arial"/>
          <w:szCs w:val="24"/>
        </w:rPr>
        <w:t>2</w:t>
      </w:r>
      <w:r w:rsidRPr="00B8333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009</w:t>
      </w:r>
      <w:r w:rsidRPr="00B8333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962</w:t>
      </w:r>
      <w:r w:rsidRPr="00B83336">
        <w:rPr>
          <w:rFonts w:ascii="Arial" w:hAnsi="Arial" w:cs="Arial"/>
          <w:szCs w:val="24"/>
        </w:rPr>
        <w:t>,4</w:t>
      </w:r>
      <w:r>
        <w:rPr>
          <w:rFonts w:ascii="Arial" w:hAnsi="Arial" w:cs="Arial"/>
          <w:szCs w:val="24"/>
        </w:rPr>
        <w:t>6</w:t>
      </w:r>
      <w:r w:rsidRPr="009D60BF">
        <w:rPr>
          <w:rFonts w:ascii="Arial" w:hAnsi="Arial" w:cs="Arial"/>
          <w:szCs w:val="24"/>
        </w:rPr>
        <w:t xml:space="preserve"> zł</w:t>
      </w:r>
      <w:r>
        <w:rPr>
          <w:rFonts w:ascii="Arial" w:hAnsi="Arial" w:cs="Arial"/>
          <w:szCs w:val="24"/>
        </w:rPr>
        <w:t xml:space="preserve"> (przy czym w odniesieniu w wierzytelności wyrażonych w walutach obcych zastosowano średni kurs wymiany Narodowego Banku Polskiego z dnia 28 lutego 2023 roku)</w:t>
      </w:r>
      <w:r w:rsidRPr="009D60BF">
        <w:rPr>
          <w:rFonts w:ascii="Arial" w:hAnsi="Arial" w:cs="Arial"/>
          <w:szCs w:val="24"/>
        </w:rPr>
        <w:t>, z uwzględnieniem spłaty pierwszej raty układowej dokonanej przez Spółkę w dniu 31 października 2022 roku</w:t>
      </w:r>
      <w:r>
        <w:rPr>
          <w:rFonts w:ascii="Arial" w:hAnsi="Arial" w:cs="Arial"/>
          <w:szCs w:val="24"/>
        </w:rPr>
        <w:t xml:space="preserve"> oraz drugiej raty układowej dokonanej w dniu 31 stycznia 2023 roku;</w:t>
      </w:r>
    </w:p>
    <w:p w:rsidR="000E3434" w:rsidRPr="009D60BF" w:rsidRDefault="000E3434" w:rsidP="000E3434">
      <w:pPr>
        <w:ind w:left="705" w:hanging="705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(b)</w:t>
      </w:r>
      <w:r>
        <w:rPr>
          <w:rFonts w:ascii="Arial" w:hAnsi="Arial" w:cs="Arial"/>
          <w:szCs w:val="24"/>
        </w:rPr>
        <w:tab/>
        <w:t xml:space="preserve">grupa V obejmująca wszystkich wierzycieli posiadających zabezpieczenie na majątku Spółki. Łączna potencjalna kwota </w:t>
      </w:r>
      <w:r w:rsidRPr="00463B34">
        <w:rPr>
          <w:rFonts w:ascii="Arial" w:hAnsi="Arial" w:cs="Arial"/>
          <w:szCs w:val="24"/>
        </w:rPr>
        <w:t>wierzytelności przysługujących takim wierzycielom wobec Spółki może wynosić 59.</w:t>
      </w:r>
      <w:r>
        <w:rPr>
          <w:rFonts w:ascii="Arial" w:hAnsi="Arial" w:cs="Arial"/>
          <w:szCs w:val="24"/>
        </w:rPr>
        <w:t>616</w:t>
      </w:r>
      <w:r w:rsidRPr="00463B3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148</w:t>
      </w:r>
      <w:r w:rsidRPr="00463B34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>71 zł</w:t>
      </w:r>
      <w:r w:rsidRPr="00463B34">
        <w:rPr>
          <w:rFonts w:ascii="Arial" w:hAnsi="Arial" w:cs="Arial"/>
          <w:szCs w:val="24"/>
        </w:rPr>
        <w:t xml:space="preserve"> zobowiązań bezwarunkowych oraz 549.820.561,76 zł zobowiązań warunkowych</w:t>
      </w:r>
      <w:r>
        <w:rPr>
          <w:rFonts w:ascii="Arial" w:hAnsi="Arial" w:cs="Arial"/>
          <w:szCs w:val="24"/>
        </w:rPr>
        <w:t xml:space="preserve">, dotyczących poręczenia gwarancji wystawionej przez Powszechną Kasę Oszczędności Bank Polski S.A., mBank S.A., Bank Gospodarstwa Krajowego oraz Powszechny Zakład Ubezpieczeń S.A. </w:t>
      </w:r>
      <w:r w:rsidRPr="00CC2C24">
        <w:rPr>
          <w:rFonts w:ascii="Arial" w:hAnsi="Arial" w:cs="Arial"/>
          <w:szCs w:val="24"/>
        </w:rPr>
        <w:t>na rzecz Tauron Wytwarzanie S.A. (następca prawny Nowe Jaworzno Grupa Tauron sp. z o.o.) w związku z Kontraktem numer 2013/0928/Ri na „Budowę nowych mocy w technologiach węglowych w TAURON Wytwarzanie S.A. – Budowę bloku energetycznego o mocy 910 MW na parametry nadkrytyczne w Elektrowni Jaworzno III – Elektrownia II – w zakresie: kocioł parowy, turbozespół, budynek główny, część elektryczna i AKPiA bloku”</w:t>
      </w:r>
      <w:r w:rsidRPr="009D60BF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Powyższe wierzytelności stanowią istotne obciążenie płynności Spółki w zakresie ich bieżącej obsługi, zaś ich kwota obciąża wynik Spółki w zakresie wysokości kapitałów własnych, ograniczając możliwości Spółki w zakresie pozyskiwania nowego zewnętrznego finansowania projektów realizowanych przez Spółkę.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 xml:space="preserve">Konwersja wierzytelności układowych na Akcje w drodze wniesienia takich wierzytelności układowych do Spółki jako wkładów niepieniężnych na pokrycie Akcji, pozwoli na eliminację </w:t>
      </w:r>
      <w:r w:rsidRPr="009D60BF">
        <w:rPr>
          <w:rFonts w:ascii="Arial" w:hAnsi="Arial" w:cs="Arial"/>
          <w:bCs/>
          <w:szCs w:val="24"/>
        </w:rPr>
        <w:lastRenderedPageBreak/>
        <w:t>kosztu obsługi tych wierzytelności zgodnie z warunkami przewidzianymi w Układzie, jak również pozwoli natychmiastowo istotnie polepszyć wynik w zakresie kapitałów własnych Spółki.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Skierowanie oferty konwersji wierzytelności układowych na Akcje do wierzycieli układowych Spółki wymaga wyłączenia prawa poboru Akcji dotychczasowych akcjonariuszy Spółki.</w:t>
      </w:r>
    </w:p>
    <w:p w:rsidR="000E3434" w:rsidRPr="009D60B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9D60BF">
        <w:rPr>
          <w:rFonts w:ascii="Arial" w:hAnsi="Arial" w:cs="Arial"/>
          <w:bCs/>
          <w:szCs w:val="24"/>
        </w:rPr>
        <w:t>Zarząd Spółki, na podstawie projektu uchwały, opiniuje ją pozytywnie i rekomenduje do przyjęcia</w:t>
      </w:r>
      <w:r>
        <w:rPr>
          <w:rFonts w:ascii="Arial" w:hAnsi="Arial" w:cs="Arial"/>
          <w:bCs/>
          <w:szCs w:val="24"/>
        </w:rPr>
        <w:t xml:space="preserve"> przez Nadzwyczajne Walne Zgromadzenie Spółki</w:t>
      </w:r>
      <w:r w:rsidRPr="009D60BF">
        <w:rPr>
          <w:rFonts w:ascii="Arial" w:hAnsi="Arial" w:cs="Arial"/>
          <w:bCs/>
          <w:szCs w:val="24"/>
        </w:rPr>
        <w:t>.</w:t>
      </w:r>
    </w:p>
    <w:p w:rsidR="000E3434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jc w:val="center"/>
        <w:rPr>
          <w:rFonts w:ascii="Arial" w:hAnsi="Arial" w:cs="Arial"/>
          <w:b/>
          <w:bCs/>
          <w:szCs w:val="24"/>
        </w:rPr>
      </w:pPr>
    </w:p>
    <w:p w:rsidR="000E3434" w:rsidRDefault="000E3434" w:rsidP="000E3434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0E3434" w:rsidRPr="00C545E4" w:rsidRDefault="000E3434" w:rsidP="00C545E4">
      <w:pPr>
        <w:jc w:val="both"/>
        <w:rPr>
          <w:rFonts w:ascii="Arial" w:hAnsi="Arial" w:cs="Arial"/>
          <w:szCs w:val="24"/>
          <w:u w:val="single"/>
        </w:rPr>
      </w:pPr>
      <w:r w:rsidRPr="00566FC3">
        <w:rPr>
          <w:rFonts w:ascii="Arial" w:hAnsi="Arial" w:cs="Arial"/>
          <w:szCs w:val="24"/>
          <w:u w:val="single"/>
        </w:rPr>
        <w:lastRenderedPageBreak/>
        <w:t xml:space="preserve">Ad punktu </w:t>
      </w:r>
      <w:r>
        <w:rPr>
          <w:rFonts w:ascii="Arial" w:hAnsi="Arial" w:cs="Arial"/>
          <w:szCs w:val="24"/>
          <w:u w:val="single"/>
        </w:rPr>
        <w:t>9</w:t>
      </w:r>
      <w:r w:rsidRPr="00566FC3">
        <w:rPr>
          <w:rFonts w:ascii="Arial" w:hAnsi="Arial" w:cs="Arial"/>
          <w:szCs w:val="24"/>
          <w:u w:val="single"/>
        </w:rPr>
        <w:t xml:space="preserve"> porządku obrad: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 xml:space="preserve">UCHWAŁA NR </w:t>
      </w:r>
      <w:r>
        <w:rPr>
          <w:rFonts w:ascii="Arial" w:eastAsia="Calibri" w:hAnsi="Arial" w:cs="Arial"/>
          <w:b/>
          <w:bCs/>
          <w:lang w:eastAsia="en-US"/>
        </w:rPr>
        <w:t>7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Nadzwyczajnego Walnego Zgromadzenia</w:t>
      </w:r>
    </w:p>
    <w:p w:rsidR="000E3434" w:rsidRPr="008A2A2F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>RAFAKO Spółka Akcyjna</w:t>
      </w:r>
      <w:r>
        <w:rPr>
          <w:rFonts w:ascii="Arial" w:hAnsi="Arial" w:cs="Arial"/>
          <w:b/>
          <w:bCs/>
          <w:szCs w:val="24"/>
        </w:rPr>
        <w:t xml:space="preserve"> </w:t>
      </w:r>
    </w:p>
    <w:p w:rsidR="000E3434" w:rsidRPr="00C545E4" w:rsidRDefault="000E3434" w:rsidP="00C545E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8A2A2F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16 października 2024 roku</w:t>
      </w:r>
    </w:p>
    <w:p w:rsidR="000E3434" w:rsidRPr="008A2A2F" w:rsidRDefault="000E3434" w:rsidP="000E3434">
      <w:pPr>
        <w:jc w:val="center"/>
        <w:rPr>
          <w:rFonts w:ascii="Arial" w:hAnsi="Arial" w:cs="Arial"/>
          <w:szCs w:val="24"/>
        </w:rPr>
      </w:pPr>
    </w:p>
    <w:p w:rsidR="000E3434" w:rsidRPr="008A2A2F" w:rsidRDefault="000E3434" w:rsidP="00C545E4">
      <w:pPr>
        <w:ind w:left="1416" w:hanging="1416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w sprawie: </w:t>
      </w:r>
      <w:r w:rsidRPr="008A2A2F">
        <w:rPr>
          <w:rFonts w:ascii="Arial" w:hAnsi="Arial" w:cs="Arial"/>
          <w:szCs w:val="24"/>
        </w:rPr>
        <w:tab/>
        <w:t>(i) podwyższenia kapitału zakładowego Spółki (ii) emisji akcji, (iii) pozbawienia w całości akcjonariuszy Spółki prawa poboru akcji oraz (iv) zmiany Statutu Spółki</w:t>
      </w:r>
      <w:r>
        <w:rPr>
          <w:rFonts w:ascii="Arial" w:hAnsi="Arial" w:cs="Arial"/>
          <w:szCs w:val="24"/>
        </w:rPr>
        <w:t xml:space="preserve"> </w:t>
      </w:r>
      <w:r w:rsidRPr="00AC0FA7">
        <w:rPr>
          <w:rFonts w:ascii="Arial" w:hAnsi="Arial" w:cs="Arial"/>
          <w:szCs w:val="24"/>
        </w:rPr>
        <w:t>(</w:t>
      </w:r>
      <w:r w:rsidRPr="005F2E2F">
        <w:rPr>
          <w:rFonts w:ascii="Arial" w:eastAsia="Calibri" w:hAnsi="Arial" w:cs="Arial"/>
        </w:rPr>
        <w:t xml:space="preserve">w odniesieniu do emisji akcji skierowanej do wierzyciela Vilniaus </w:t>
      </w:r>
      <w:r>
        <w:rPr>
          <w:rFonts w:ascii="Arial" w:eastAsia="Calibri" w:hAnsi="Arial" w:cs="Arial"/>
        </w:rPr>
        <w:t>k</w:t>
      </w:r>
      <w:r w:rsidRPr="005F2E2F">
        <w:rPr>
          <w:rFonts w:ascii="Arial" w:eastAsia="Calibri" w:hAnsi="Arial" w:cs="Arial"/>
        </w:rPr>
        <w:t>ogeneracinė jėgainė</w:t>
      </w:r>
      <w:r>
        <w:rPr>
          <w:rFonts w:ascii="Arial" w:eastAsia="Calibri" w:hAnsi="Arial" w:cs="Arial"/>
        </w:rPr>
        <w:t>, UAB</w:t>
      </w:r>
      <w:r w:rsidRPr="00AC0FA7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- </w:t>
      </w:r>
      <w:r w:rsidRPr="00AC0FA7">
        <w:rPr>
          <w:rFonts w:ascii="Arial" w:hAnsi="Arial" w:cs="Arial"/>
          <w:szCs w:val="24"/>
        </w:rPr>
        <w:t xml:space="preserve">zastępującej uchwałę nr </w:t>
      </w:r>
      <w:r>
        <w:rPr>
          <w:rFonts w:ascii="Arial" w:hAnsi="Arial" w:cs="Arial"/>
          <w:szCs w:val="24"/>
        </w:rPr>
        <w:t>13</w:t>
      </w:r>
      <w:r w:rsidRPr="00AC0FA7">
        <w:rPr>
          <w:rFonts w:ascii="Arial" w:hAnsi="Arial" w:cs="Arial"/>
          <w:szCs w:val="24"/>
        </w:rPr>
        <w:t xml:space="preserve"> Nadzwyczajnego Walnego Zgromadzenia Spółki z dnia </w:t>
      </w:r>
      <w:r>
        <w:rPr>
          <w:rFonts w:ascii="Arial" w:hAnsi="Arial" w:cs="Arial"/>
          <w:szCs w:val="24"/>
        </w:rPr>
        <w:t xml:space="preserve">21 grudnia </w:t>
      </w:r>
      <w:r w:rsidRPr="00AC0FA7">
        <w:rPr>
          <w:rFonts w:ascii="Arial" w:hAnsi="Arial" w:cs="Arial"/>
          <w:szCs w:val="24"/>
        </w:rPr>
        <w:t>202</w:t>
      </w:r>
      <w:r>
        <w:rPr>
          <w:rFonts w:ascii="Arial" w:hAnsi="Arial" w:cs="Arial"/>
          <w:szCs w:val="24"/>
        </w:rPr>
        <w:t>3</w:t>
      </w:r>
      <w:r w:rsidRPr="00AC0FA7">
        <w:rPr>
          <w:rFonts w:ascii="Arial" w:hAnsi="Arial" w:cs="Arial"/>
          <w:szCs w:val="24"/>
        </w:rPr>
        <w:t xml:space="preserve"> roku.</w:t>
      </w:r>
    </w:p>
    <w:p w:rsidR="000E3434" w:rsidRPr="008A2A2F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Pr="00C545E4" w:rsidRDefault="000E3434" w:rsidP="00C545E4">
      <w:pPr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Działając na podstawie art. 393 pkt 5, art. 430 § 1, 431 §1 oraz 433 § 2 ustawy z dnia 15 września 2000 r. Kodeks spółek handlowych („</w:t>
      </w:r>
      <w:r w:rsidRPr="008A2A2F">
        <w:rPr>
          <w:rFonts w:ascii="Arial" w:hAnsi="Arial" w:cs="Arial"/>
          <w:b/>
          <w:szCs w:val="24"/>
        </w:rPr>
        <w:t>KSH</w:t>
      </w:r>
      <w:r w:rsidRPr="008A2A2F">
        <w:rPr>
          <w:rFonts w:ascii="Arial" w:hAnsi="Arial" w:cs="Arial"/>
          <w:szCs w:val="24"/>
        </w:rPr>
        <w:t>”), oraz § 30 ust. 1 pkt 6 Statutu spółki RAFAKO Spółka Akcyjna z siedzibą w Raciborzu („</w:t>
      </w:r>
      <w:r w:rsidRPr="008A2A2F">
        <w:rPr>
          <w:rFonts w:ascii="Arial" w:hAnsi="Arial" w:cs="Arial"/>
          <w:b/>
          <w:szCs w:val="24"/>
        </w:rPr>
        <w:t>Spółka</w:t>
      </w:r>
      <w:r w:rsidRPr="008A2A2F">
        <w:rPr>
          <w:rFonts w:ascii="Arial" w:hAnsi="Arial" w:cs="Arial"/>
          <w:szCs w:val="24"/>
        </w:rPr>
        <w:t xml:space="preserve">”), po zapoznaniu się z opinią Zarządu Spółki w sprawie pozbawienia w całości akcjonariuszy Spółki prawa poboru akcji </w:t>
      </w:r>
      <w:r w:rsidRPr="00DB5983">
        <w:rPr>
          <w:rFonts w:ascii="Arial" w:hAnsi="Arial" w:cs="Arial"/>
          <w:b/>
          <w:szCs w:val="24"/>
        </w:rPr>
        <w:t>serii S</w:t>
      </w:r>
      <w:r w:rsidRPr="008A2A2F">
        <w:rPr>
          <w:rFonts w:ascii="Arial" w:hAnsi="Arial" w:cs="Arial"/>
          <w:szCs w:val="24"/>
        </w:rPr>
        <w:t xml:space="preserve"> emitowanych w ramach podwyższenia kapitału zakładowego Spółki (stanowiącej Załącznik nr 1 do niniejszej uchwały), Nadzwyczajne Walne Zgromadzenie Spółki niniejszym postanawia, co następuje: </w:t>
      </w:r>
    </w:p>
    <w:p w:rsidR="000E3434" w:rsidRPr="008A2A2F" w:rsidRDefault="000E3434" w:rsidP="00C545E4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§1.</w:t>
      </w: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Podwyższa się kapitał zakładowy Spółki o kwotę </w:t>
      </w:r>
      <w:r>
        <w:rPr>
          <w:rFonts w:ascii="Arial" w:hAnsi="Arial" w:cs="Arial"/>
          <w:szCs w:val="24"/>
        </w:rPr>
        <w:t>nie niższą niż 281.250,00 zł (słownie: dwieście osiemdziesiąt jeden tysięcy dwieście pięćdziesiąt złotych) i nie większą niż 312.250,00 zł (słownie: trzysta dwanaście tysięcy dwieście pięćdziesiąt złotych)</w:t>
      </w:r>
      <w:r w:rsidRPr="008A2A2F">
        <w:rPr>
          <w:rFonts w:ascii="Arial" w:hAnsi="Arial" w:cs="Arial"/>
          <w:szCs w:val="24"/>
        </w:rPr>
        <w:t xml:space="preserve"> tj. do </w:t>
      </w:r>
      <w:r w:rsidRPr="008F4CCE">
        <w:rPr>
          <w:rFonts w:ascii="Arial" w:hAnsi="Arial" w:cs="Arial"/>
          <w:szCs w:val="24"/>
        </w:rPr>
        <w:t>kwoty nie niższej niż […] zł  (słownie: […] złote ) oraz nie wyższej niż […] zł  (słownie: […] złote).</w:t>
      </w:r>
    </w:p>
    <w:p w:rsidR="000E3434" w:rsidRPr="00C545E4" w:rsidRDefault="000E3434" w:rsidP="00C545E4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Podwyższenie kapitału zakładowego Spółki następuje w drodze emisji </w:t>
      </w:r>
      <w:r>
        <w:rPr>
          <w:rFonts w:ascii="Arial" w:hAnsi="Arial" w:cs="Arial"/>
          <w:szCs w:val="24"/>
        </w:rPr>
        <w:t>nie mniej niż 28.125.000 (słownie</w:t>
      </w:r>
      <w:r w:rsidRPr="00B60CFA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dwadzieścia osiem milionów sto dwadzieścia pięć tysięcy</w:t>
      </w:r>
      <w:r w:rsidRPr="00B60CF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i nie </w:t>
      </w:r>
      <w:r w:rsidRPr="00BA5FA6">
        <w:rPr>
          <w:rFonts w:ascii="Arial" w:hAnsi="Arial" w:cs="Arial"/>
          <w:szCs w:val="24"/>
        </w:rPr>
        <w:t xml:space="preserve">więcej niż </w:t>
      </w:r>
      <w:r>
        <w:rPr>
          <w:rFonts w:ascii="Arial" w:hAnsi="Arial" w:cs="Arial"/>
          <w:szCs w:val="24"/>
        </w:rPr>
        <w:t>31.225.000 (słownie: trzydzieści jeden milionów dwieście dwadzieścia pięć tysięcy)</w:t>
      </w:r>
      <w:r w:rsidRPr="008A2A2F">
        <w:rPr>
          <w:rFonts w:ascii="Arial" w:hAnsi="Arial" w:cs="Arial"/>
          <w:szCs w:val="24"/>
        </w:rPr>
        <w:t xml:space="preserve"> akcji Spółki zwykłych na okaziciela </w:t>
      </w:r>
      <w:r w:rsidRPr="00DB5983">
        <w:rPr>
          <w:rFonts w:ascii="Arial" w:hAnsi="Arial" w:cs="Arial"/>
          <w:b/>
          <w:szCs w:val="24"/>
        </w:rPr>
        <w:t>serii S</w:t>
      </w:r>
      <w:r w:rsidRPr="008A2A2F">
        <w:rPr>
          <w:rFonts w:ascii="Arial" w:hAnsi="Arial" w:cs="Arial"/>
          <w:szCs w:val="24"/>
        </w:rPr>
        <w:t>, o wartości nominalnej 1 gr (jeden grosz) każda („</w:t>
      </w:r>
      <w:r w:rsidRPr="008A2A2F">
        <w:rPr>
          <w:rFonts w:ascii="Arial" w:hAnsi="Arial" w:cs="Arial"/>
          <w:b/>
          <w:szCs w:val="24"/>
        </w:rPr>
        <w:t>Akcje</w:t>
      </w:r>
      <w:r w:rsidRPr="008A2A2F">
        <w:rPr>
          <w:rFonts w:ascii="Arial" w:hAnsi="Arial" w:cs="Arial"/>
          <w:szCs w:val="24"/>
        </w:rPr>
        <w:t>”).</w:t>
      </w:r>
    </w:p>
    <w:p w:rsidR="000E3434" w:rsidRPr="00C545E4" w:rsidRDefault="000E3434" w:rsidP="00C545E4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Emisja Akcji zostanie przeprowadzona w trybie art. 431 § 2 pkt 1 KSH z wyłączeniem prawa poboru dotychczasowych akcjonariuszy.</w:t>
      </w:r>
    </w:p>
    <w:p w:rsidR="000E3434" w:rsidRPr="00C545E4" w:rsidRDefault="000E3434" w:rsidP="00C545E4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Oferta Akcji zostanie przeprowadzona w trybie subskrypcji prywatnej w drodze złożenia ofert objęcia Akcji uprawnionym podmiotom w trybie przewidzianym w art. 431 § 2 pkt. 1) KSH.</w:t>
      </w:r>
    </w:p>
    <w:p w:rsidR="000E3434" w:rsidRPr="00C545E4" w:rsidRDefault="000E3434" w:rsidP="00C545E4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Podmiot</w:t>
      </w:r>
      <w:r>
        <w:rPr>
          <w:rFonts w:ascii="Arial" w:hAnsi="Arial" w:cs="Arial"/>
          <w:szCs w:val="24"/>
        </w:rPr>
        <w:t>em</w:t>
      </w:r>
      <w:r w:rsidRPr="008A2A2F">
        <w:rPr>
          <w:rFonts w:ascii="Arial" w:hAnsi="Arial" w:cs="Arial"/>
          <w:szCs w:val="24"/>
        </w:rPr>
        <w:t xml:space="preserve"> uprawnionym do objęcia Akcji będ</w:t>
      </w:r>
      <w:r>
        <w:rPr>
          <w:rFonts w:ascii="Arial" w:hAnsi="Arial" w:cs="Arial"/>
          <w:szCs w:val="24"/>
        </w:rPr>
        <w:t>zie</w:t>
      </w:r>
      <w:r w:rsidRPr="008A2A2F">
        <w:rPr>
          <w:rFonts w:ascii="Arial" w:hAnsi="Arial" w:cs="Arial"/>
          <w:szCs w:val="24"/>
        </w:rPr>
        <w:t xml:space="preserve"> </w:t>
      </w:r>
      <w:r w:rsidRPr="00475058">
        <w:rPr>
          <w:rFonts w:ascii="Arial" w:hAnsi="Arial" w:cs="Arial"/>
          <w:bCs/>
          <w:szCs w:val="24"/>
        </w:rPr>
        <w:t>Vilniaus kogeneracinė jėgainė,UAB z siedzibą przy Laisvės pr. 10, LT-04215 Wilno, Litwa, zarejestrowana w litewskim rejestrze handlowym pod numerem: 303782367</w:t>
      </w:r>
      <w:r w:rsidRPr="008A2A2F">
        <w:rPr>
          <w:rFonts w:ascii="Arial" w:hAnsi="Arial" w:cs="Arial"/>
          <w:szCs w:val="24"/>
        </w:rPr>
        <w:t xml:space="preserve">. </w:t>
      </w:r>
    </w:p>
    <w:p w:rsidR="000E3434" w:rsidRPr="008A2A2F" w:rsidRDefault="000E3434" w:rsidP="000E3434">
      <w:pPr>
        <w:pStyle w:val="Akapitzlist"/>
        <w:ind w:left="360"/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lastRenderedPageBreak/>
        <w:t xml:space="preserve">Cena emisyjna Akcji </w:t>
      </w:r>
      <w:r w:rsidRPr="00665615">
        <w:rPr>
          <w:rFonts w:ascii="Arial" w:eastAsia="Calibri" w:hAnsi="Arial" w:cs="Arial"/>
          <w:szCs w:val="24"/>
          <w:lang w:eastAsia="en-US"/>
        </w:rPr>
        <w:t xml:space="preserve">będzie wynosić 1,60 zł  (słownie: jeden złoty złote ) za </w:t>
      </w:r>
      <w:r>
        <w:rPr>
          <w:rFonts w:ascii="Arial" w:eastAsia="Calibri" w:hAnsi="Arial" w:cs="Arial"/>
          <w:szCs w:val="24"/>
          <w:lang w:eastAsia="en-US"/>
        </w:rPr>
        <w:t>jedną</w:t>
      </w:r>
      <w:r w:rsidRPr="00665615">
        <w:rPr>
          <w:rFonts w:ascii="Arial" w:eastAsia="Calibri" w:hAnsi="Arial" w:cs="Arial"/>
          <w:szCs w:val="24"/>
          <w:lang w:eastAsia="en-US"/>
        </w:rPr>
        <w:t xml:space="preserve"> Akcję</w:t>
      </w:r>
      <w:r w:rsidRPr="00A85702">
        <w:rPr>
          <w:rFonts w:ascii="Arial" w:hAnsi="Arial" w:cs="Arial"/>
          <w:szCs w:val="24"/>
        </w:rPr>
        <w:t>.</w:t>
      </w:r>
    </w:p>
    <w:p w:rsidR="000E3434" w:rsidRPr="00C545E4" w:rsidRDefault="000E3434" w:rsidP="00C545E4">
      <w:pPr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Z Akcjami nie będą związane żadne szczególne uprawnienia. </w:t>
      </w:r>
    </w:p>
    <w:p w:rsidR="000E3434" w:rsidRPr="00C545E4" w:rsidRDefault="000E3434" w:rsidP="00C545E4">
      <w:pPr>
        <w:rPr>
          <w:rFonts w:ascii="Arial" w:hAnsi="Arial" w:cs="Arial"/>
          <w:szCs w:val="24"/>
        </w:rPr>
      </w:pPr>
    </w:p>
    <w:p w:rsidR="000E3434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Akcje zostaną pokryte wkładami </w:t>
      </w:r>
      <w:r>
        <w:rPr>
          <w:rFonts w:ascii="Arial" w:hAnsi="Arial" w:cs="Arial"/>
          <w:szCs w:val="24"/>
        </w:rPr>
        <w:t>pieniężnymi.</w:t>
      </w:r>
    </w:p>
    <w:p w:rsidR="000E3434" w:rsidRPr="00C545E4" w:rsidRDefault="000E3434" w:rsidP="00C545E4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Akcje uczestniczyć będą w dywidendzie począwszy od roku obrotowego</w:t>
      </w:r>
      <w:r>
        <w:rPr>
          <w:rFonts w:ascii="Arial" w:hAnsi="Arial" w:cs="Arial"/>
          <w:szCs w:val="24"/>
        </w:rPr>
        <w:t>,</w:t>
      </w:r>
      <w:r w:rsidRPr="008A2A2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 którym nastąpiła emisja Akcji,</w:t>
      </w:r>
      <w:r w:rsidRPr="008A2A2F">
        <w:rPr>
          <w:rFonts w:ascii="Arial" w:hAnsi="Arial" w:cs="Arial"/>
          <w:szCs w:val="24"/>
        </w:rPr>
        <w:t xml:space="preserve"> z tym że w dywidendzie za ten rok obrotowy i następne lata obrotowe uczestniczą wyłącznie te Akcje, które zostaną zapisane na rachunku papierów wartościowych, nie później niż w dniu dywidendy, określonym w stosownej uchwale Zwyczajnego Walnego Zgromadzenia Spółki za dany rok obrotowy w związku z przeznaczeniem zysku Spółki do podziału pomiędzy akcjonariuszy w formie dywidendy („</w:t>
      </w:r>
      <w:r w:rsidRPr="008A2A2F">
        <w:rPr>
          <w:rFonts w:ascii="Arial" w:hAnsi="Arial" w:cs="Arial"/>
          <w:b/>
          <w:szCs w:val="24"/>
        </w:rPr>
        <w:t>Dzień Dywidendy</w:t>
      </w:r>
      <w:r w:rsidRPr="008A2A2F">
        <w:rPr>
          <w:rFonts w:ascii="Arial" w:hAnsi="Arial" w:cs="Arial"/>
          <w:szCs w:val="24"/>
        </w:rPr>
        <w:t>”). W przypadku, gdy Akcje, zostaną zapisane na rachunku papierów wartościowych później niż w Dniu Dywidendy, Akcje uczestniczyć będą w dywidendzie począwszy od roku obrotowego rozpoczynającego się z dniem 1 stycznia roku, w którym akcje te zostały zapisane na rachunku papierów wartościowych lub rachunku zbiorczym.</w:t>
      </w:r>
    </w:p>
    <w:p w:rsidR="000E3434" w:rsidRPr="00C545E4" w:rsidRDefault="000E3434" w:rsidP="00C545E4">
      <w:pPr>
        <w:rPr>
          <w:rFonts w:ascii="Arial" w:hAnsi="Arial" w:cs="Arial"/>
          <w:szCs w:val="24"/>
        </w:rPr>
      </w:pPr>
    </w:p>
    <w:p w:rsidR="000E3434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A85702">
        <w:rPr>
          <w:rFonts w:ascii="Arial" w:hAnsi="Arial" w:cs="Arial"/>
          <w:szCs w:val="24"/>
        </w:rPr>
        <w:t xml:space="preserve">Umowy objęcia Akcji zostaną zawarte w terminie do </w:t>
      </w:r>
      <w:r>
        <w:rPr>
          <w:rFonts w:ascii="Arial" w:hAnsi="Arial" w:cs="Arial"/>
          <w:szCs w:val="24"/>
        </w:rPr>
        <w:t>31 grudnia</w:t>
      </w:r>
      <w:r w:rsidRPr="00A85702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4</w:t>
      </w:r>
      <w:r w:rsidRPr="00A85702">
        <w:rPr>
          <w:rFonts w:ascii="Arial" w:hAnsi="Arial" w:cs="Arial"/>
          <w:szCs w:val="24"/>
        </w:rPr>
        <w:t xml:space="preserve"> r</w:t>
      </w:r>
      <w:r>
        <w:rPr>
          <w:rFonts w:ascii="Arial" w:hAnsi="Arial" w:cs="Arial"/>
          <w:szCs w:val="24"/>
        </w:rPr>
        <w:t>oku.</w:t>
      </w:r>
    </w:p>
    <w:p w:rsidR="000E3434" w:rsidRPr="00C545E4" w:rsidRDefault="000E3434" w:rsidP="00C545E4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Postanawia się o ubieganiu się przez Spółkę o dopuszczenie oraz wprowadzenie Akcji do obrotu na rynku regulowanym prowadzonym przez Giełdę Papierów Wartościowych w Warszawie S.A. („</w:t>
      </w:r>
      <w:r w:rsidRPr="008A2A2F">
        <w:rPr>
          <w:rFonts w:ascii="Arial" w:hAnsi="Arial" w:cs="Arial"/>
          <w:b/>
          <w:szCs w:val="24"/>
        </w:rPr>
        <w:t>GPW</w:t>
      </w:r>
      <w:r w:rsidRPr="008A2A2F">
        <w:rPr>
          <w:rFonts w:ascii="Arial" w:hAnsi="Arial" w:cs="Arial"/>
          <w:szCs w:val="24"/>
        </w:rPr>
        <w:t xml:space="preserve">”) oraz zobowiązuje się i upoważnia Zarząd Spółki do złożenia stosownego wniosku do GPW. </w:t>
      </w:r>
    </w:p>
    <w:p w:rsidR="000E3434" w:rsidRPr="00C545E4" w:rsidRDefault="000E3434" w:rsidP="00C545E4">
      <w:pPr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Zobowiązuje się i upoważnia Zarząd Spółki do zawarcia z KDPW umowy o rejestrację  Akcji w depozycie papierów wartościowych prowadzonym przez KDPW oraz podjęcia wszelkich innych czynności związanych z ich dematerializacją. </w:t>
      </w:r>
    </w:p>
    <w:p w:rsidR="000E3434" w:rsidRPr="00C545E4" w:rsidRDefault="000E3434" w:rsidP="00C545E4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Niniejszym upoważnia się Zarząd Spółki do: </w:t>
      </w:r>
    </w:p>
    <w:p w:rsidR="000E3434" w:rsidRPr="008A2A2F" w:rsidRDefault="000E3434" w:rsidP="000E3434">
      <w:pPr>
        <w:pStyle w:val="Akapitzlist"/>
        <w:numPr>
          <w:ilvl w:val="1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podjęcia wszelkich czynności związanych z podwyższeniem kapitału zakładowego, o którym mowa w niniejszej uchwale, w tym wszelkich niezbędnych czynności w celu zaoferowania Akcji w drodze subskrypcji prywatnej w rozumieniu art. 431 § 2 ust. 1 KSH; </w:t>
      </w:r>
      <w:r>
        <w:rPr>
          <w:rFonts w:ascii="Arial" w:hAnsi="Arial" w:cs="Arial"/>
          <w:szCs w:val="24"/>
        </w:rPr>
        <w:t>oraz</w:t>
      </w:r>
    </w:p>
    <w:p w:rsidR="000E3434" w:rsidRDefault="000E3434" w:rsidP="000E3434">
      <w:pPr>
        <w:pStyle w:val="Akapitzlist"/>
        <w:numPr>
          <w:ilvl w:val="1"/>
          <w:numId w:val="33"/>
        </w:numPr>
        <w:spacing w:after="0" w:line="240" w:lineRule="auto"/>
        <w:ind w:left="714" w:hanging="357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podjęcia decyzji o odstąpieniu od wykonania niniejszej uchwały, zawieszeniu jej wykonania, odstąpieniu od przeprowadzenia subskrypcji prywatnej w rozumieniu przepisów art. 431 § 2 ust. 1 KSH lub o zawieszeniu jej wykonania w każdym czasie</w:t>
      </w:r>
      <w:r>
        <w:rPr>
          <w:rFonts w:ascii="Arial" w:hAnsi="Arial" w:cs="Arial"/>
          <w:szCs w:val="24"/>
        </w:rPr>
        <w:t>.</w:t>
      </w:r>
    </w:p>
    <w:p w:rsidR="000E3434" w:rsidRPr="00C545E4" w:rsidRDefault="000E3434" w:rsidP="00C545E4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C545E4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§2.</w:t>
      </w:r>
    </w:p>
    <w:p w:rsidR="000E3434" w:rsidRPr="008A2A2F" w:rsidRDefault="000E3434" w:rsidP="000E3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Niniejszym, w interesie Spółki, pozbawia się w całości wszystkich akcjonariuszy Spółki prawa poboru w odniesieniu do Akcji. Przyjmuje się do wiadomości pisemną opinię Zarządu Spółki uzasadniającą powody pozbawienia prawa poboru Akcji (stanowiącą Załącznik nr 1 do niniejszej uchwały).</w:t>
      </w:r>
    </w:p>
    <w:p w:rsidR="000E3434" w:rsidRPr="008A2A2F" w:rsidRDefault="000E3434" w:rsidP="000E3434">
      <w:pPr>
        <w:pStyle w:val="Akapitzlist"/>
        <w:ind w:left="360"/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lastRenderedPageBreak/>
        <w:t xml:space="preserve">Charakter emisji Akcji uzasadnia pozbawienie w całości wszystkich akcjonariuszy Spółki prawa poboru w odniesieniu do wszystkich Akcji. </w:t>
      </w:r>
    </w:p>
    <w:p w:rsidR="000E3434" w:rsidRPr="008A2A2F" w:rsidRDefault="000E3434" w:rsidP="000E3434">
      <w:pPr>
        <w:jc w:val="center"/>
        <w:rPr>
          <w:rFonts w:ascii="Arial" w:hAnsi="Arial" w:cs="Arial"/>
          <w:b/>
          <w:szCs w:val="24"/>
        </w:rPr>
      </w:pPr>
    </w:p>
    <w:p w:rsidR="000E3434" w:rsidRPr="008A2A2F" w:rsidRDefault="000E3434" w:rsidP="0030597C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§3.</w:t>
      </w:r>
    </w:p>
    <w:p w:rsidR="000E3434" w:rsidRDefault="000E3434" w:rsidP="000E343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Nadzwyczajne Walne Zgromadzenie Spółki postanawia niniejszym zmienić §7 Statutu Spółki poprzez nadanie mu następującej treści: </w:t>
      </w:r>
    </w:p>
    <w:p w:rsidR="000E3434" w:rsidRPr="0030597C" w:rsidRDefault="000E3434" w:rsidP="0030597C">
      <w:pPr>
        <w:jc w:val="both"/>
        <w:rPr>
          <w:rFonts w:ascii="Arial" w:hAnsi="Arial" w:cs="Arial"/>
          <w:szCs w:val="24"/>
        </w:rPr>
      </w:pPr>
    </w:p>
    <w:p w:rsidR="000E3434" w:rsidRPr="0030597C" w:rsidRDefault="000E3434" w:rsidP="0030597C">
      <w:pPr>
        <w:jc w:val="center"/>
        <w:rPr>
          <w:rFonts w:ascii="Arial" w:hAnsi="Arial" w:cs="Arial"/>
          <w:i/>
          <w:szCs w:val="24"/>
        </w:rPr>
      </w:pPr>
      <w:r w:rsidRPr="008A2A2F">
        <w:rPr>
          <w:rFonts w:ascii="Arial" w:hAnsi="Arial" w:cs="Arial"/>
          <w:szCs w:val="24"/>
        </w:rPr>
        <w:t>„</w:t>
      </w:r>
      <w:r w:rsidR="0030597C">
        <w:rPr>
          <w:rFonts w:ascii="Arial" w:hAnsi="Arial" w:cs="Arial"/>
          <w:i/>
          <w:szCs w:val="24"/>
        </w:rPr>
        <w:t>§7</w:t>
      </w:r>
    </w:p>
    <w:p w:rsidR="000E3434" w:rsidRPr="007A052B" w:rsidRDefault="000E3434" w:rsidP="000E3434">
      <w:pPr>
        <w:ind w:left="364"/>
        <w:jc w:val="both"/>
        <w:rPr>
          <w:rFonts w:ascii="Arial" w:hAnsi="Arial" w:cs="Arial"/>
          <w:i/>
          <w:iCs/>
          <w:szCs w:val="24"/>
        </w:rPr>
      </w:pPr>
      <w:r w:rsidRPr="007A052B">
        <w:rPr>
          <w:rFonts w:ascii="Arial" w:hAnsi="Arial" w:cs="Arial"/>
          <w:i/>
          <w:iCs/>
          <w:szCs w:val="24"/>
        </w:rPr>
        <w:t xml:space="preserve">Kapitał zakładowy Spółki wynosi nie mniej niż […] (słownie: […] ) złotych i </w:t>
      </w:r>
      <w:r>
        <w:rPr>
          <w:rFonts w:ascii="Arial" w:hAnsi="Arial" w:cs="Arial"/>
          <w:i/>
          <w:iCs/>
          <w:szCs w:val="24"/>
        </w:rPr>
        <w:t xml:space="preserve">nie </w:t>
      </w:r>
      <w:r w:rsidRPr="007A052B">
        <w:rPr>
          <w:rFonts w:ascii="Arial" w:hAnsi="Arial" w:cs="Arial"/>
          <w:i/>
          <w:iCs/>
          <w:szCs w:val="24"/>
        </w:rPr>
        <w:t>więcej niż […] (słownie: […] ) złotych.”</w:t>
      </w:r>
    </w:p>
    <w:p w:rsidR="000E3434" w:rsidRPr="007A052B" w:rsidRDefault="000E3434" w:rsidP="0030597C">
      <w:pPr>
        <w:jc w:val="both"/>
        <w:rPr>
          <w:rFonts w:ascii="Arial" w:hAnsi="Arial" w:cs="Arial"/>
          <w:i/>
          <w:iCs/>
          <w:szCs w:val="24"/>
        </w:rPr>
      </w:pPr>
    </w:p>
    <w:p w:rsidR="000E3434" w:rsidRDefault="000E3434" w:rsidP="000E3434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7A052B">
        <w:rPr>
          <w:rFonts w:ascii="Arial" w:hAnsi="Arial" w:cs="Arial"/>
          <w:szCs w:val="24"/>
        </w:rPr>
        <w:t xml:space="preserve">Nadzwyczajne Walne Zgromadzenie Spółki postanawia niniejszym zmienić §8 Statutu Spółki poprzez nadanie mu następującej treści: </w:t>
      </w:r>
    </w:p>
    <w:p w:rsidR="000E3434" w:rsidRPr="0030597C" w:rsidRDefault="000E3434" w:rsidP="0030597C">
      <w:pPr>
        <w:jc w:val="both"/>
        <w:rPr>
          <w:rFonts w:ascii="Arial" w:hAnsi="Arial" w:cs="Arial"/>
          <w:szCs w:val="24"/>
        </w:rPr>
      </w:pPr>
    </w:p>
    <w:p w:rsidR="000E3434" w:rsidRPr="007A052B" w:rsidRDefault="000E3434" w:rsidP="0030597C">
      <w:pPr>
        <w:jc w:val="center"/>
        <w:rPr>
          <w:rFonts w:ascii="Arial" w:hAnsi="Arial" w:cs="Arial"/>
          <w:i/>
          <w:iCs/>
          <w:szCs w:val="24"/>
        </w:rPr>
      </w:pPr>
      <w:r w:rsidRPr="007A052B">
        <w:rPr>
          <w:rFonts w:ascii="Arial" w:hAnsi="Arial" w:cs="Arial"/>
          <w:i/>
          <w:iCs/>
          <w:szCs w:val="24"/>
        </w:rPr>
        <w:t>„</w:t>
      </w:r>
      <w:r w:rsidR="0030597C">
        <w:rPr>
          <w:rFonts w:ascii="Arial" w:hAnsi="Arial" w:cs="Arial"/>
          <w:i/>
          <w:iCs/>
          <w:szCs w:val="24"/>
        </w:rPr>
        <w:t>§8</w:t>
      </w:r>
    </w:p>
    <w:p w:rsidR="000E3434" w:rsidRDefault="000E3434" w:rsidP="000E3434">
      <w:pPr>
        <w:ind w:left="350"/>
        <w:jc w:val="both"/>
        <w:rPr>
          <w:rFonts w:ascii="Arial" w:hAnsi="Arial" w:cs="Arial"/>
          <w:i/>
          <w:iCs/>
          <w:szCs w:val="24"/>
        </w:rPr>
      </w:pPr>
      <w:r w:rsidRPr="007A052B">
        <w:rPr>
          <w:rFonts w:ascii="Arial" w:hAnsi="Arial" w:cs="Arial"/>
          <w:i/>
          <w:iCs/>
          <w:szCs w:val="24"/>
        </w:rPr>
        <w:t>Kapitał zakładowy Spółki dzieli się na nie mniej niż […] (słownie: […]) i nie więcej niż […] (słownie: […]) akcji o wartości nominalnej 1 (słownie: jednego) grosza każda. ”</w:t>
      </w:r>
    </w:p>
    <w:p w:rsidR="000E3434" w:rsidRDefault="000E3434" w:rsidP="0030597C">
      <w:pPr>
        <w:jc w:val="both"/>
        <w:rPr>
          <w:rFonts w:ascii="Arial" w:hAnsi="Arial" w:cs="Arial"/>
          <w:i/>
          <w:iCs/>
          <w:szCs w:val="24"/>
        </w:rPr>
      </w:pPr>
    </w:p>
    <w:p w:rsidR="000E3434" w:rsidRPr="008A2A2F" w:rsidRDefault="000E3434" w:rsidP="0030597C">
      <w:pPr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§4.</w:t>
      </w:r>
    </w:p>
    <w:p w:rsidR="000E3434" w:rsidRDefault="000E3434" w:rsidP="000E3434">
      <w:pPr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>Rada Nadzorcza Spółki zostaje upoważniona do przyjęcia tekstu jednolitego Statutu Spółki z uwzględnieniem zmian wynikających z niniejszej Uchwały.</w:t>
      </w:r>
    </w:p>
    <w:p w:rsidR="000E3434" w:rsidRDefault="000E3434" w:rsidP="000E3434">
      <w:pPr>
        <w:ind w:left="1416" w:hanging="1416"/>
        <w:jc w:val="center"/>
        <w:rPr>
          <w:rFonts w:ascii="Arial" w:hAnsi="Arial" w:cs="Arial"/>
          <w:szCs w:val="24"/>
        </w:rPr>
      </w:pPr>
    </w:p>
    <w:p w:rsidR="000E3434" w:rsidRPr="001508C4" w:rsidRDefault="000E3434" w:rsidP="0030597C">
      <w:pPr>
        <w:ind w:left="1416" w:hanging="1416"/>
        <w:jc w:val="center"/>
        <w:rPr>
          <w:rFonts w:ascii="Arial" w:hAnsi="Arial" w:cs="Arial"/>
          <w:b/>
          <w:bCs/>
          <w:szCs w:val="24"/>
        </w:rPr>
      </w:pPr>
      <w:r w:rsidRPr="001508C4">
        <w:rPr>
          <w:rFonts w:ascii="Arial" w:hAnsi="Arial" w:cs="Arial"/>
          <w:b/>
          <w:bCs/>
          <w:szCs w:val="24"/>
        </w:rPr>
        <w:t>§</w:t>
      </w:r>
      <w:r w:rsidR="0030597C">
        <w:rPr>
          <w:rFonts w:ascii="Arial" w:hAnsi="Arial" w:cs="Arial"/>
          <w:b/>
          <w:bCs/>
          <w:szCs w:val="24"/>
        </w:rPr>
        <w:t>5.</w:t>
      </w:r>
    </w:p>
    <w:p w:rsidR="000E3434" w:rsidRPr="00AC0FA7" w:rsidRDefault="000E3434" w:rsidP="000E343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Uchyla się uchwałę </w:t>
      </w:r>
      <w:r w:rsidRPr="00665615">
        <w:rPr>
          <w:rFonts w:ascii="Arial" w:hAnsi="Arial" w:cs="Arial"/>
          <w:szCs w:val="24"/>
        </w:rPr>
        <w:t>nr 13 Nadzwyczajnego Walnego Zgromadzenia z dnia 21 grudnia 2023 roku</w:t>
      </w:r>
      <w:r>
        <w:rPr>
          <w:rFonts w:ascii="Arial" w:hAnsi="Arial" w:cs="Arial"/>
          <w:szCs w:val="24"/>
        </w:rPr>
        <w:t xml:space="preserve"> </w:t>
      </w:r>
      <w:r w:rsidRPr="00AB47AA">
        <w:rPr>
          <w:rFonts w:ascii="Arial" w:hAnsi="Arial" w:cs="Arial"/>
          <w:szCs w:val="24"/>
        </w:rPr>
        <w:t>w związku z upływem terminu sześciu miesięcy od daty podjęcia uchwały, co uniemożliwia zgodnie z dyspozycją art. 431 § 4 KSH z uwagi na brak spełnienia się warunków wejścia w życie tych uchwał, zgłoszenie do Krajowego Rejestru Sądowego podwyższenia kapitału zakładowego Spółki.</w:t>
      </w:r>
    </w:p>
    <w:p w:rsidR="000E3434" w:rsidRPr="008A2A2F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Pr="008A2A2F" w:rsidRDefault="000E3434" w:rsidP="000E3434">
      <w:pPr>
        <w:jc w:val="center"/>
        <w:rPr>
          <w:rFonts w:ascii="Arial" w:hAnsi="Arial" w:cs="Arial"/>
          <w:szCs w:val="24"/>
        </w:rPr>
      </w:pPr>
      <w:r w:rsidRPr="008A2A2F">
        <w:rPr>
          <w:rFonts w:ascii="Arial" w:hAnsi="Arial" w:cs="Arial"/>
          <w:b/>
          <w:szCs w:val="24"/>
        </w:rPr>
        <w:t>§</w:t>
      </w:r>
      <w:r>
        <w:rPr>
          <w:rFonts w:ascii="Arial" w:hAnsi="Arial" w:cs="Arial"/>
          <w:b/>
          <w:szCs w:val="24"/>
        </w:rPr>
        <w:t>6</w:t>
      </w:r>
      <w:r w:rsidRPr="008A2A2F">
        <w:rPr>
          <w:rFonts w:ascii="Arial" w:hAnsi="Arial" w:cs="Arial"/>
          <w:b/>
          <w:szCs w:val="24"/>
        </w:rPr>
        <w:t>.</w:t>
      </w:r>
    </w:p>
    <w:p w:rsidR="000E3434" w:rsidRDefault="000E3434" w:rsidP="000E343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4"/>
        </w:rPr>
      </w:pPr>
      <w:r w:rsidRPr="008A2A2F">
        <w:rPr>
          <w:rFonts w:ascii="Arial" w:hAnsi="Arial" w:cs="Arial"/>
          <w:szCs w:val="24"/>
        </w:rPr>
        <w:t xml:space="preserve">Uchwała wchodzi w życie z chwilą </w:t>
      </w:r>
      <w:r>
        <w:rPr>
          <w:rFonts w:ascii="Arial" w:hAnsi="Arial" w:cs="Arial"/>
          <w:color w:val="000000"/>
          <w:szCs w:val="24"/>
        </w:rPr>
        <w:t>podjęcia, przy czym</w:t>
      </w:r>
      <w:r w:rsidRPr="008A2A2F">
        <w:rPr>
          <w:rFonts w:ascii="Arial" w:hAnsi="Arial" w:cs="Arial"/>
          <w:szCs w:val="24"/>
        </w:rPr>
        <w:t xml:space="preserve"> zmiana Statutu Spółki jest skuteczna z chwilą wpisu do rejestru przedsiębiorców Krajowego Rejestru Sądowego</w:t>
      </w:r>
      <w:r>
        <w:rPr>
          <w:rFonts w:ascii="Arial" w:hAnsi="Arial" w:cs="Arial"/>
          <w:szCs w:val="24"/>
        </w:rPr>
        <w:t>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0597C" w:rsidRPr="00B7686A" w:rsidTr="007D78C0">
        <w:trPr>
          <w:trHeight w:val="1690"/>
        </w:trPr>
        <w:tc>
          <w:tcPr>
            <w:tcW w:w="1875" w:type="dxa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2371F47" wp14:editId="77B7D6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5" name="Prostokąt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E9965" id="Prostokąt 105" o:spid="_x0000_s1026" style="position:absolute;margin-left:36pt;margin-top:4.2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6/I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NQ3r8gkAgAAQA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A77304" wp14:editId="4CF45A5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6" name="Prostokąt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831C6" id="Prostokąt 106" o:spid="_x0000_s1026" style="position:absolute;margin-left:30.55pt;margin-top:4.2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uAqJAIAAEA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Pf+4Co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3B6991" wp14:editId="634DB9F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7" name="Prostokąt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C6286" id="Prostokąt 107" o:spid="_x0000_s1026" style="position:absolute;margin-left:34.1pt;margin-top:4.2pt;width:18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p0JAIAAEA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BZG2nQ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30597C" w:rsidRPr="00B7686A" w:rsidRDefault="0030597C" w:rsidP="007D7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7E40DDA" wp14:editId="42F424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8" name="Prostokąt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7CBF5" id="Prostokąt 108" o:spid="_x0000_s1026" style="position:absolute;margin-left:32.5pt;margin-top:4.2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0ipJAIAAEA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A7p0ip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B36DC65" wp14:editId="72B1EBA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9" name="Prostokąt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AC5A1" id="Prostokąt 109" o:spid="_x0000_s1026" style="position:absolute;margin-left:36.05pt;margin-top:4.2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3L3JAIAAEA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Nofcvc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30597C" w:rsidRPr="00B7686A" w:rsidTr="007D78C0">
        <w:trPr>
          <w:cantSplit/>
          <w:trHeight w:val="1504"/>
        </w:trPr>
        <w:tc>
          <w:tcPr>
            <w:tcW w:w="9829" w:type="dxa"/>
            <w:gridSpan w:val="5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EAB35A6" wp14:editId="7935E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10" name="Prostokąt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F9959" id="Prostokąt 110" o:spid="_x0000_s1026" style="position:absolute;margin-left:0;margin-top:9.7pt;width:18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poJd4i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0E3434" w:rsidRPr="008A2A2F" w:rsidRDefault="000E3434" w:rsidP="000E3434">
      <w:pPr>
        <w:jc w:val="both"/>
        <w:rPr>
          <w:rFonts w:ascii="Arial" w:hAnsi="Arial" w:cs="Arial"/>
          <w:szCs w:val="24"/>
        </w:rPr>
      </w:pPr>
    </w:p>
    <w:p w:rsidR="000E3434" w:rsidRDefault="000E3434" w:rsidP="000E343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lastRenderedPageBreak/>
        <w:t>Załącznik nr 1 do Uchwały</w:t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center"/>
        <w:rPr>
          <w:rFonts w:ascii="Arial" w:hAnsi="Arial" w:cs="Arial"/>
          <w:b/>
          <w:szCs w:val="24"/>
        </w:rPr>
      </w:pPr>
      <w:r w:rsidRPr="008A2A2F">
        <w:rPr>
          <w:rFonts w:ascii="Arial" w:hAnsi="Arial" w:cs="Arial"/>
          <w:b/>
          <w:szCs w:val="24"/>
        </w:rPr>
        <w:t>Opinia Zarządu RAFAKO S.A. uzasadniająca pozbawienie dotychczasowych akcjonariuszy prawa poboru Akcji.</w:t>
      </w:r>
    </w:p>
    <w:p w:rsidR="000E3434" w:rsidRPr="008A2A2F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szCs w:val="24"/>
        </w:rPr>
      </w:pPr>
    </w:p>
    <w:p w:rsidR="000E3434" w:rsidRPr="00F55A31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CD42C4">
        <w:rPr>
          <w:rFonts w:ascii="Arial" w:hAnsi="Arial" w:cs="Arial"/>
          <w:bCs/>
          <w:szCs w:val="24"/>
        </w:rPr>
        <w:t>Uchwała przewiduje wyłączenie przysługującego dotychczasowym akcjonariuszom Spółki prawa poboru</w:t>
      </w:r>
      <w:r w:rsidRPr="00F55A31">
        <w:rPr>
          <w:rFonts w:ascii="Arial" w:hAnsi="Arial" w:cs="Arial"/>
          <w:bCs/>
          <w:szCs w:val="24"/>
        </w:rPr>
        <w:t xml:space="preserve"> w stosunku do Akcji (jak zdefiniowano w treści projektu uchwały). Zarząd Spółki uważa wyłączenie prawa poboru dotychczasowych akcjonariuszy za zgodne z interesem Spółki. </w:t>
      </w:r>
    </w:p>
    <w:p w:rsidR="000E3434" w:rsidRPr="00F55A31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F55A31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F55A31">
        <w:rPr>
          <w:rFonts w:ascii="Arial" w:hAnsi="Arial" w:cs="Arial"/>
          <w:bCs/>
          <w:szCs w:val="24"/>
        </w:rPr>
        <w:t xml:space="preserve">W celu dokonana poprawy wyniku finansowego Spółki w zakresie bieżącej płynności oraz w zakresie wysokości kapitałów własnych, Zarząd Spółki planuje zwrócić się do </w:t>
      </w:r>
      <w:r w:rsidRPr="00475058">
        <w:rPr>
          <w:rFonts w:ascii="Arial" w:hAnsi="Arial" w:cs="Arial"/>
          <w:bCs/>
          <w:szCs w:val="24"/>
        </w:rPr>
        <w:t>Vilniaus kogeneracinė jėgainė,UAB z siedzibą przy Laisvės pr. 10, LT-04215 Wilno, Litwa, zarejestrowana w litewskim rejestrze handlowym pod numerem: 303782367</w:t>
      </w:r>
      <w:r>
        <w:rPr>
          <w:rFonts w:ascii="Arial" w:hAnsi="Arial" w:cs="Arial"/>
          <w:color w:val="000000"/>
          <w:szCs w:val="24"/>
        </w:rPr>
        <w:t xml:space="preserve"> („</w:t>
      </w:r>
      <w:r w:rsidRPr="008D1A27">
        <w:rPr>
          <w:rFonts w:ascii="Arial" w:hAnsi="Arial" w:cs="Arial"/>
          <w:b/>
          <w:bCs/>
          <w:color w:val="000000"/>
          <w:szCs w:val="24"/>
        </w:rPr>
        <w:t>VKJ</w:t>
      </w:r>
      <w:r>
        <w:rPr>
          <w:rFonts w:ascii="Arial" w:hAnsi="Arial" w:cs="Arial"/>
          <w:color w:val="000000"/>
          <w:szCs w:val="24"/>
        </w:rPr>
        <w:t>”)</w:t>
      </w:r>
      <w:r w:rsidRPr="00F55A31">
        <w:rPr>
          <w:rFonts w:ascii="Arial" w:hAnsi="Arial" w:cs="Arial"/>
          <w:bCs/>
          <w:szCs w:val="24"/>
        </w:rPr>
        <w:t xml:space="preserve">, będącym jednym z kluczowych </w:t>
      </w:r>
      <w:r>
        <w:rPr>
          <w:rFonts w:ascii="Arial" w:hAnsi="Arial" w:cs="Arial"/>
          <w:bCs/>
          <w:szCs w:val="24"/>
        </w:rPr>
        <w:t xml:space="preserve">wierzycieli Spółki, z którym Spółka zawarła w dniu 11 września 2023 roku porozumienie dotyczące rozliczenia roszczeń VKJ wobec Spółki z tytułu umowy na </w:t>
      </w:r>
      <w:r w:rsidRPr="004C79D4">
        <w:rPr>
          <w:rFonts w:ascii="Arial" w:hAnsi="Arial" w:cs="Arial"/>
          <w:bCs/>
          <w:szCs w:val="24"/>
        </w:rPr>
        <w:t>„Budowę bloku kogeneracyjnego opalanego biopaliwem, składającego się z kotłów ze złożem fluidalnym, instalacji składowania i podawania biopaliwa oraz systemu oczyszczania spalin" w ramach budowy nowej elektrociepłowni w Wilnie</w:t>
      </w:r>
      <w:r>
        <w:rPr>
          <w:rFonts w:ascii="Arial" w:hAnsi="Arial" w:cs="Arial"/>
          <w:bCs/>
          <w:szCs w:val="24"/>
        </w:rPr>
        <w:t>, z propozycją konwersji roszczeń VKJ objętych powyższym porozumieniem na akcje w podwyższonym kapitale zakładowym Spółki.</w:t>
      </w:r>
    </w:p>
    <w:p w:rsidR="000E3434" w:rsidRPr="00F55A31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F55A31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F55A31">
        <w:rPr>
          <w:rFonts w:ascii="Arial" w:hAnsi="Arial" w:cs="Arial"/>
          <w:bCs/>
          <w:szCs w:val="24"/>
        </w:rPr>
        <w:t xml:space="preserve">W ocenie Zarządu Spółki, </w:t>
      </w:r>
      <w:r>
        <w:rPr>
          <w:rFonts w:ascii="Arial" w:hAnsi="Arial" w:cs="Arial"/>
          <w:bCs/>
          <w:szCs w:val="24"/>
        </w:rPr>
        <w:t>umożliwienie konwersji wierzytelności VKJ wobec Spółki na Akcje pozwoli istotnie obniżyć poziom zadłużenia Spółki, zakończyć proces rozliczeń pomiędzy Spółką i VKJ, pozytywnie wpłynie na poziom kapitałów własnych Spółki, jak również</w:t>
      </w:r>
      <w:r w:rsidRPr="00F55A31">
        <w:rPr>
          <w:rFonts w:ascii="Arial" w:hAnsi="Arial" w:cs="Arial"/>
          <w:bCs/>
          <w:szCs w:val="24"/>
        </w:rPr>
        <w:t xml:space="preserve"> pozytywnie wpły</w:t>
      </w:r>
      <w:r>
        <w:rPr>
          <w:rFonts w:ascii="Arial" w:hAnsi="Arial" w:cs="Arial"/>
          <w:bCs/>
          <w:szCs w:val="24"/>
        </w:rPr>
        <w:t>nie</w:t>
      </w:r>
      <w:r w:rsidRPr="00F55A31">
        <w:rPr>
          <w:rFonts w:ascii="Arial" w:hAnsi="Arial" w:cs="Arial"/>
          <w:bCs/>
          <w:szCs w:val="24"/>
        </w:rPr>
        <w:t xml:space="preserve"> na postrzeganie Spółki przez jej klientów, partnerów biznesowych oraz instytucje finansujące działalność Spółki oraz jej grupy kapitałowej co </w:t>
      </w:r>
      <w:r>
        <w:rPr>
          <w:rFonts w:ascii="Arial" w:hAnsi="Arial" w:cs="Arial"/>
          <w:bCs/>
          <w:szCs w:val="24"/>
        </w:rPr>
        <w:t>wywrze</w:t>
      </w:r>
      <w:r w:rsidRPr="00F55A31">
        <w:rPr>
          <w:rFonts w:ascii="Arial" w:hAnsi="Arial" w:cs="Arial"/>
          <w:bCs/>
          <w:szCs w:val="24"/>
        </w:rPr>
        <w:t xml:space="preserve"> korzystny wpływ na możliwość skutecznej realizacji procesu restrukturyzacji finansowej i operacyjnej Spółki. W związku z powyższym Zarząd Spółki postanowił zaproponować projekty uchwał Nadzwyczajnego Walnego Zgromadzenia umożliwiające </w:t>
      </w:r>
      <w:r>
        <w:rPr>
          <w:rFonts w:ascii="Arial" w:hAnsi="Arial" w:cs="Arial"/>
          <w:bCs/>
          <w:szCs w:val="24"/>
        </w:rPr>
        <w:t xml:space="preserve">VKJ </w:t>
      </w:r>
      <w:r w:rsidRPr="00F55A31">
        <w:rPr>
          <w:rFonts w:ascii="Arial" w:hAnsi="Arial" w:cs="Arial"/>
          <w:bCs/>
          <w:szCs w:val="24"/>
        </w:rPr>
        <w:t xml:space="preserve">objęcie akcji serii </w:t>
      </w:r>
      <w:r>
        <w:rPr>
          <w:rFonts w:ascii="Arial" w:hAnsi="Arial" w:cs="Arial"/>
          <w:bCs/>
          <w:szCs w:val="24"/>
        </w:rPr>
        <w:t>P</w:t>
      </w:r>
      <w:r w:rsidRPr="00F55A31">
        <w:rPr>
          <w:rFonts w:ascii="Arial" w:hAnsi="Arial" w:cs="Arial"/>
          <w:bCs/>
          <w:szCs w:val="24"/>
        </w:rPr>
        <w:t xml:space="preserve"> w ilości umożliwiającej </w:t>
      </w:r>
      <w:r>
        <w:rPr>
          <w:rFonts w:ascii="Arial" w:hAnsi="Arial" w:cs="Arial"/>
          <w:bCs/>
          <w:szCs w:val="24"/>
        </w:rPr>
        <w:t>konwersję wierzytelności VKJ wobec Spółki w wysokości 10.000.000,00 EUR (słownie: dziesięć milionów EUR), związku z czym Zarząd zaproponował minimalne i maksymalne progi podwyższenia kapitału zakładowego pozwalające na  dostosowanie ostatecznej wartości podwyższenia kapitału do potencjalnych zmian kursu wymiany EUR/PLN w dacie faktycznego dokonania wkładu na pokrycie Akcji.</w:t>
      </w:r>
    </w:p>
    <w:p w:rsidR="000E3434" w:rsidRPr="00F55A31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Pr="00F55A31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  <w:r w:rsidRPr="00F55A31">
        <w:rPr>
          <w:rFonts w:ascii="Arial" w:hAnsi="Arial" w:cs="Arial"/>
          <w:bCs/>
          <w:szCs w:val="24"/>
        </w:rPr>
        <w:t xml:space="preserve">Skierowanie oferty konwersji wierzytelności </w:t>
      </w:r>
      <w:r>
        <w:rPr>
          <w:rFonts w:ascii="Arial" w:hAnsi="Arial" w:cs="Arial"/>
          <w:bCs/>
          <w:szCs w:val="24"/>
        </w:rPr>
        <w:t xml:space="preserve">VKJ </w:t>
      </w:r>
      <w:r w:rsidRPr="00F55A31">
        <w:rPr>
          <w:rFonts w:ascii="Arial" w:hAnsi="Arial" w:cs="Arial"/>
          <w:bCs/>
          <w:szCs w:val="24"/>
        </w:rPr>
        <w:t xml:space="preserve">na Akcje do wierzycieli </w:t>
      </w:r>
      <w:r>
        <w:rPr>
          <w:rFonts w:ascii="Arial" w:hAnsi="Arial" w:cs="Arial"/>
          <w:bCs/>
          <w:szCs w:val="24"/>
        </w:rPr>
        <w:t xml:space="preserve">VKJ </w:t>
      </w:r>
      <w:r w:rsidRPr="00F55A31">
        <w:rPr>
          <w:rFonts w:ascii="Arial" w:hAnsi="Arial" w:cs="Arial"/>
          <w:bCs/>
          <w:szCs w:val="24"/>
        </w:rPr>
        <w:t>wymaga wyłączenia prawa poboru Akcji dotychczasowych akcjonariuszy Spółki.</w:t>
      </w:r>
    </w:p>
    <w:p w:rsidR="000E3434" w:rsidRPr="00F55A31" w:rsidRDefault="000E3434" w:rsidP="000E3434">
      <w:pPr>
        <w:tabs>
          <w:tab w:val="right" w:leader="hyphen" w:pos="9072"/>
        </w:tabs>
        <w:contextualSpacing/>
        <w:jc w:val="both"/>
        <w:rPr>
          <w:rFonts w:ascii="Arial" w:hAnsi="Arial" w:cs="Arial"/>
          <w:bCs/>
          <w:szCs w:val="24"/>
        </w:rPr>
      </w:pPr>
    </w:p>
    <w:p w:rsidR="000E3434" w:rsidRDefault="000E3434" w:rsidP="000E343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Cs/>
          <w:szCs w:val="24"/>
        </w:rPr>
      </w:pPr>
      <w:r w:rsidRPr="00F55A31">
        <w:rPr>
          <w:rFonts w:ascii="Arial" w:hAnsi="Arial" w:cs="Arial"/>
          <w:bCs/>
          <w:szCs w:val="24"/>
        </w:rPr>
        <w:t>Zarząd Spółki, na podstawie projektu uchwały, opiniuje ją pozytywnie i rekomenduje</w:t>
      </w:r>
      <w:r>
        <w:rPr>
          <w:rFonts w:ascii="Arial" w:hAnsi="Arial" w:cs="Arial"/>
          <w:bCs/>
          <w:szCs w:val="24"/>
        </w:rPr>
        <w:t xml:space="preserve"> podjęcie jej przez Nadzwyczajne Walne Zgromadzenie Spółki.</w:t>
      </w:r>
    </w:p>
    <w:p w:rsidR="000E3434" w:rsidRPr="00A1261E" w:rsidRDefault="000E3434" w:rsidP="000E3434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 w:type="page"/>
      </w:r>
    </w:p>
    <w:p w:rsidR="000E3434" w:rsidRPr="0030597C" w:rsidRDefault="000E3434" w:rsidP="0030597C">
      <w:pPr>
        <w:jc w:val="both"/>
        <w:rPr>
          <w:rFonts w:ascii="Arial" w:hAnsi="Arial" w:cs="Arial"/>
          <w:szCs w:val="24"/>
          <w:u w:val="single"/>
        </w:rPr>
      </w:pPr>
      <w:r w:rsidRPr="00566FC3">
        <w:rPr>
          <w:rFonts w:ascii="Arial" w:hAnsi="Arial" w:cs="Arial"/>
          <w:szCs w:val="24"/>
          <w:u w:val="single"/>
        </w:rPr>
        <w:lastRenderedPageBreak/>
        <w:t xml:space="preserve">Ad punktu </w:t>
      </w:r>
      <w:r>
        <w:rPr>
          <w:rFonts w:ascii="Arial" w:hAnsi="Arial" w:cs="Arial"/>
          <w:szCs w:val="24"/>
          <w:u w:val="single"/>
        </w:rPr>
        <w:t>10</w:t>
      </w:r>
      <w:r w:rsidR="0030597C">
        <w:rPr>
          <w:rFonts w:ascii="Arial" w:hAnsi="Arial" w:cs="Arial"/>
          <w:szCs w:val="24"/>
          <w:u w:val="single"/>
        </w:rPr>
        <w:t xml:space="preserve"> porządku obrad:</w:t>
      </w:r>
    </w:p>
    <w:p w:rsidR="000E3434" w:rsidRDefault="000E3434" w:rsidP="000E3434">
      <w:pPr>
        <w:spacing w:after="0"/>
        <w:jc w:val="center"/>
        <w:rPr>
          <w:rFonts w:ascii="Arial" w:eastAsia="Calibri" w:hAnsi="Arial" w:cs="Arial"/>
          <w:b/>
          <w:bCs/>
          <w:lang w:eastAsia="en-US"/>
        </w:rPr>
      </w:pPr>
      <w:r w:rsidRPr="008A2A2F">
        <w:rPr>
          <w:rFonts w:ascii="Arial" w:hAnsi="Arial" w:cs="Arial"/>
          <w:b/>
          <w:bCs/>
          <w:szCs w:val="24"/>
        </w:rPr>
        <w:t xml:space="preserve">UCHWAŁA NR </w:t>
      </w:r>
      <w:r>
        <w:rPr>
          <w:rFonts w:ascii="Arial" w:eastAsia="Calibri" w:hAnsi="Arial" w:cs="Arial"/>
          <w:b/>
          <w:bCs/>
          <w:lang w:eastAsia="en-US"/>
        </w:rPr>
        <w:t>8</w:t>
      </w:r>
    </w:p>
    <w:p w:rsidR="000E3434" w:rsidRPr="00AC0FA7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AC0FA7">
        <w:rPr>
          <w:rFonts w:ascii="Arial" w:hAnsi="Arial" w:cs="Arial"/>
          <w:b/>
          <w:bCs/>
          <w:szCs w:val="24"/>
        </w:rPr>
        <w:t>Nadzwyczajnego Walnego Zgromadzenia</w:t>
      </w:r>
    </w:p>
    <w:p w:rsidR="000E3434" w:rsidRPr="00AC0FA7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AC0FA7">
        <w:rPr>
          <w:rFonts w:ascii="Arial" w:hAnsi="Arial" w:cs="Arial"/>
          <w:b/>
          <w:bCs/>
          <w:szCs w:val="24"/>
        </w:rPr>
        <w:t>RAFAKO Spółka Akcyjna („Spółka”)</w:t>
      </w:r>
    </w:p>
    <w:p w:rsidR="000E3434" w:rsidRPr="00AC0FA7" w:rsidRDefault="000E3434" w:rsidP="000E3434">
      <w:pPr>
        <w:spacing w:after="0"/>
        <w:jc w:val="center"/>
        <w:rPr>
          <w:rFonts w:ascii="Arial" w:hAnsi="Arial" w:cs="Arial"/>
          <w:b/>
          <w:bCs/>
          <w:szCs w:val="24"/>
        </w:rPr>
      </w:pPr>
      <w:r w:rsidRPr="00AC0FA7">
        <w:rPr>
          <w:rFonts w:ascii="Arial" w:hAnsi="Arial" w:cs="Arial"/>
          <w:b/>
          <w:bCs/>
          <w:szCs w:val="24"/>
        </w:rPr>
        <w:t xml:space="preserve">z dnia </w:t>
      </w:r>
      <w:r>
        <w:rPr>
          <w:rFonts w:ascii="Arial" w:hAnsi="Arial" w:cs="Arial"/>
          <w:b/>
          <w:bCs/>
          <w:szCs w:val="24"/>
        </w:rPr>
        <w:t>16 października</w:t>
      </w:r>
      <w:r w:rsidRPr="00AC0FA7">
        <w:rPr>
          <w:rFonts w:ascii="Arial" w:hAnsi="Arial" w:cs="Arial"/>
          <w:b/>
          <w:bCs/>
          <w:szCs w:val="24"/>
        </w:rPr>
        <w:t xml:space="preserve"> 2024 roku</w:t>
      </w:r>
    </w:p>
    <w:p w:rsidR="000E3434" w:rsidRPr="00AC0FA7" w:rsidRDefault="000E3434" w:rsidP="000E3434">
      <w:pPr>
        <w:jc w:val="center"/>
        <w:rPr>
          <w:rFonts w:ascii="Arial" w:eastAsia="Calibri" w:hAnsi="Arial" w:cs="Arial"/>
          <w:szCs w:val="24"/>
          <w:lang w:eastAsia="en-US"/>
        </w:rPr>
      </w:pPr>
    </w:p>
    <w:p w:rsidR="000E3434" w:rsidRPr="00AC0FA7" w:rsidRDefault="000E3434" w:rsidP="000E3434">
      <w:pPr>
        <w:ind w:left="1416" w:hanging="1416"/>
        <w:jc w:val="both"/>
        <w:rPr>
          <w:rFonts w:ascii="Arial" w:eastAsia="Calibri" w:hAnsi="Arial" w:cs="Arial"/>
          <w:szCs w:val="24"/>
          <w:lang w:eastAsia="en-US"/>
        </w:rPr>
      </w:pPr>
      <w:r w:rsidRPr="00AC0FA7">
        <w:rPr>
          <w:rFonts w:ascii="Arial" w:eastAsia="Calibri" w:hAnsi="Arial" w:cs="Arial"/>
          <w:szCs w:val="24"/>
          <w:lang w:eastAsia="en-US"/>
        </w:rPr>
        <w:t xml:space="preserve">w sprawie: </w:t>
      </w:r>
      <w:r w:rsidRPr="00AC0FA7">
        <w:rPr>
          <w:rFonts w:ascii="Arial" w:eastAsia="Calibri" w:hAnsi="Arial" w:cs="Arial"/>
          <w:szCs w:val="24"/>
          <w:lang w:eastAsia="en-US"/>
        </w:rPr>
        <w:tab/>
        <w:t>podjęcie uchwały w sprawie zmiany Statutu Spółki, obejmującej w szczególności zmiany dotyczące § 27 Statutu Spółki</w:t>
      </w:r>
    </w:p>
    <w:p w:rsidR="000E3434" w:rsidRDefault="000E3434" w:rsidP="000E3434">
      <w:pPr>
        <w:jc w:val="both"/>
        <w:rPr>
          <w:rFonts w:ascii="Arial" w:eastAsia="Calibri" w:hAnsi="Arial" w:cs="Arial"/>
          <w:szCs w:val="24"/>
          <w:lang w:eastAsia="en-US"/>
        </w:rPr>
      </w:pPr>
    </w:p>
    <w:p w:rsidR="000E3434" w:rsidRPr="0030597C" w:rsidRDefault="000E3434" w:rsidP="000E3434">
      <w:pPr>
        <w:jc w:val="both"/>
        <w:rPr>
          <w:rFonts w:ascii="Arial" w:eastAsia="Calibri" w:hAnsi="Arial" w:cs="Arial"/>
          <w:szCs w:val="24"/>
          <w:lang w:eastAsia="en-US"/>
        </w:rPr>
      </w:pPr>
      <w:r w:rsidRPr="00AC0FA7">
        <w:rPr>
          <w:rFonts w:ascii="Arial" w:eastAsia="Calibri" w:hAnsi="Arial" w:cs="Arial"/>
          <w:szCs w:val="24"/>
          <w:lang w:eastAsia="en-US"/>
        </w:rPr>
        <w:t>Działając na podstawie art. art. 430 § 1 ustawy z dnia 15 września 2000 r. Kodeks spółek handlowych („</w:t>
      </w:r>
      <w:r w:rsidRPr="00AC0FA7">
        <w:rPr>
          <w:rFonts w:ascii="Arial" w:eastAsia="Calibri" w:hAnsi="Arial" w:cs="Arial"/>
          <w:b/>
          <w:szCs w:val="24"/>
          <w:lang w:eastAsia="en-US"/>
        </w:rPr>
        <w:t>KSH</w:t>
      </w:r>
      <w:r w:rsidRPr="00AC0FA7">
        <w:rPr>
          <w:rFonts w:ascii="Arial" w:eastAsia="Calibri" w:hAnsi="Arial" w:cs="Arial"/>
          <w:szCs w:val="24"/>
          <w:lang w:eastAsia="en-US"/>
        </w:rPr>
        <w:t>”), oraz § 30 ust. 1 pkt 5 Statutu spółki RAFAKO Spółka Akcyjna z siedzibą w Raciborzu („</w:t>
      </w:r>
      <w:r w:rsidRPr="00AC0FA7">
        <w:rPr>
          <w:rFonts w:ascii="Arial" w:eastAsia="Calibri" w:hAnsi="Arial" w:cs="Arial"/>
          <w:b/>
          <w:szCs w:val="24"/>
          <w:lang w:eastAsia="en-US"/>
        </w:rPr>
        <w:t>Spółka</w:t>
      </w:r>
      <w:r w:rsidRPr="00AC0FA7">
        <w:rPr>
          <w:rFonts w:ascii="Arial" w:eastAsia="Calibri" w:hAnsi="Arial" w:cs="Arial"/>
          <w:szCs w:val="24"/>
          <w:lang w:eastAsia="en-US"/>
        </w:rPr>
        <w:t>”), Nadzwyczajne Walne Zgromadzenie Spółki niniej</w:t>
      </w:r>
      <w:r w:rsidR="0030597C">
        <w:rPr>
          <w:rFonts w:ascii="Arial" w:eastAsia="Calibri" w:hAnsi="Arial" w:cs="Arial"/>
          <w:szCs w:val="24"/>
          <w:lang w:eastAsia="en-US"/>
        </w:rPr>
        <w:t xml:space="preserve">szym postanawia, co następuje: </w:t>
      </w:r>
    </w:p>
    <w:p w:rsidR="000E3434" w:rsidRPr="0030597C" w:rsidRDefault="000E3434" w:rsidP="000E3434">
      <w:pPr>
        <w:jc w:val="center"/>
        <w:rPr>
          <w:rFonts w:ascii="Arial" w:hAnsi="Arial" w:cs="Arial"/>
          <w:b/>
          <w:szCs w:val="24"/>
        </w:rPr>
      </w:pPr>
      <w:r w:rsidRPr="0030597C">
        <w:rPr>
          <w:rFonts w:ascii="Arial" w:hAnsi="Arial" w:cs="Arial"/>
          <w:b/>
          <w:szCs w:val="24"/>
        </w:rPr>
        <w:t>§1.</w:t>
      </w:r>
    </w:p>
    <w:p w:rsidR="000E3434" w:rsidRPr="0030597C" w:rsidRDefault="000E3434" w:rsidP="0030597C">
      <w:pPr>
        <w:jc w:val="both"/>
        <w:rPr>
          <w:rFonts w:ascii="Arial" w:hAnsi="Arial" w:cs="Arial"/>
          <w:szCs w:val="24"/>
        </w:rPr>
      </w:pPr>
      <w:r w:rsidRPr="00AC0FA7">
        <w:rPr>
          <w:rFonts w:ascii="Arial" w:hAnsi="Arial" w:cs="Arial"/>
          <w:szCs w:val="24"/>
        </w:rPr>
        <w:t xml:space="preserve">Nadzwyczajne Walne Zgromadzenie Spółki postanawia niniejszym zmienić §27 Statutu Spółki poprzez </w:t>
      </w:r>
      <w:r>
        <w:rPr>
          <w:rFonts w:ascii="Arial" w:hAnsi="Arial" w:cs="Arial"/>
          <w:szCs w:val="24"/>
        </w:rPr>
        <w:t xml:space="preserve">usunięcie § 27 ust. 2 oraz nadanie § 27 </w:t>
      </w:r>
      <w:r w:rsidRPr="00AC0FA7">
        <w:rPr>
          <w:rFonts w:ascii="Arial" w:hAnsi="Arial" w:cs="Arial"/>
          <w:szCs w:val="24"/>
        </w:rPr>
        <w:t xml:space="preserve">nadanie mu następującej treści: </w:t>
      </w:r>
    </w:p>
    <w:p w:rsidR="000E3434" w:rsidRPr="0030597C" w:rsidRDefault="000E3434" w:rsidP="0030597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u w:color="000000"/>
          <w:bdr w:val="nil"/>
        </w:rPr>
      </w:pPr>
      <w:r>
        <w:rPr>
          <w:rFonts w:ascii="Arial" w:hAnsi="Arial" w:cs="Arial"/>
          <w:i/>
          <w:iCs/>
          <w:u w:color="000000"/>
          <w:bdr w:val="nil"/>
        </w:rPr>
        <w:t>„</w:t>
      </w:r>
      <w:r w:rsidRPr="00116456">
        <w:rPr>
          <w:rFonts w:ascii="Arial" w:hAnsi="Arial" w:cs="Arial"/>
          <w:i/>
          <w:iCs/>
          <w:u w:color="000000"/>
          <w:bdr w:val="nil"/>
        </w:rPr>
        <w:t>Uchwały Walnego Zgromadzenia zapadają bezwzględną większością głosów oddanych, o ile przepisy ustawy lub niniejsz</w:t>
      </w:r>
      <w:r w:rsidR="0030597C">
        <w:rPr>
          <w:rFonts w:ascii="Arial" w:hAnsi="Arial" w:cs="Arial"/>
          <w:i/>
          <w:iCs/>
          <w:u w:color="000000"/>
          <w:bdr w:val="nil"/>
        </w:rPr>
        <w:t>y Statut nie stanowią inaczej.”</w:t>
      </w:r>
    </w:p>
    <w:p w:rsidR="000E3434" w:rsidRPr="0030597C" w:rsidRDefault="000E3434" w:rsidP="000E3434">
      <w:pPr>
        <w:jc w:val="center"/>
        <w:rPr>
          <w:rFonts w:ascii="Arial" w:hAnsi="Arial" w:cs="Arial"/>
          <w:b/>
          <w:szCs w:val="24"/>
        </w:rPr>
      </w:pPr>
      <w:r w:rsidRPr="0030597C">
        <w:rPr>
          <w:rFonts w:ascii="Arial" w:hAnsi="Arial" w:cs="Arial"/>
          <w:b/>
          <w:szCs w:val="24"/>
        </w:rPr>
        <w:t>§2.</w:t>
      </w:r>
    </w:p>
    <w:p w:rsidR="000E3434" w:rsidRPr="00AC0FA7" w:rsidRDefault="000E3434" w:rsidP="000E3434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AC0FA7">
        <w:rPr>
          <w:rFonts w:ascii="Arial" w:hAnsi="Arial" w:cs="Arial"/>
          <w:szCs w:val="24"/>
        </w:rPr>
        <w:t>Działając na podstawie art. 430 § 5 K.s.h. Nadzwyczajne Walne Zgromadzenie niniejszym upoważnia Radę Nadzorczą Spółki do ustalenia tekstu jednolitego Statutu Spółki z uwzględnieniem jego zmian wprowadzonych przez niniejszą uchwałę, w tym wprowadzenia zmian o charakterze redakcyjnym jak: ujednolicenie numeracji w Statucie Spółki (m. in. ustalenie jednolitej numeracji z pominięciem przepisów, które dotychczas zostały wykreślone), ujednolicenie pisowni liczb i kwot używanych w Statucie Spółki, ujednolicenia pisowni terminów używanych w tekście Statutu Spółki, poprawienie drobnych błędów i omyłek pisarskich, pop</w:t>
      </w:r>
      <w:r w:rsidR="0030597C">
        <w:rPr>
          <w:rFonts w:ascii="Arial" w:hAnsi="Arial" w:cs="Arial"/>
          <w:szCs w:val="24"/>
        </w:rPr>
        <w:t>rawienie błędów stylistycznych.</w:t>
      </w:r>
    </w:p>
    <w:p w:rsidR="000E3434" w:rsidRPr="0030597C" w:rsidRDefault="000E3434" w:rsidP="000E3434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  <w:r w:rsidRPr="0030597C">
        <w:rPr>
          <w:rFonts w:ascii="Arial" w:hAnsi="Arial" w:cs="Arial"/>
          <w:b/>
          <w:szCs w:val="24"/>
        </w:rPr>
        <w:t>§3.</w:t>
      </w:r>
    </w:p>
    <w:p w:rsidR="000E3434" w:rsidRPr="00AC0FA7" w:rsidRDefault="000E3434" w:rsidP="000E3434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 w:rsidRPr="00AC0FA7">
        <w:rPr>
          <w:rFonts w:ascii="Arial" w:hAnsi="Arial" w:cs="Arial"/>
          <w:szCs w:val="24"/>
        </w:rPr>
        <w:t xml:space="preserve">Uchwała wchodzi w życie z chwilą </w:t>
      </w:r>
      <w:r w:rsidRPr="00AC0FA7">
        <w:rPr>
          <w:rFonts w:ascii="Arial" w:hAnsi="Arial" w:cs="Arial"/>
          <w:color w:val="000000"/>
          <w:szCs w:val="24"/>
        </w:rPr>
        <w:t>podjęcia, przy czym</w:t>
      </w:r>
      <w:r w:rsidRPr="00AC0FA7">
        <w:rPr>
          <w:rFonts w:ascii="Arial" w:hAnsi="Arial" w:cs="Arial"/>
          <w:szCs w:val="24"/>
        </w:rPr>
        <w:t xml:space="preserve"> zmiana Statutu Spółki jest skuteczna z chwilą wpisu do rejestru przedsiębiorców Krajowego Rejestru Sądowego.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30597C" w:rsidRPr="00B7686A" w:rsidTr="007D78C0">
        <w:trPr>
          <w:trHeight w:val="1690"/>
        </w:trPr>
        <w:tc>
          <w:tcPr>
            <w:tcW w:w="1875" w:type="dxa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2371F47" wp14:editId="77B7D65C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1" name="Prostokąt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D49D8" id="Prostokąt 111" o:spid="_x0000_s1026" style="position:absolute;margin-left:36pt;margin-top:4.2pt;width:18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RzpnvCMCAABA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5" w:name="_GoBack"/>
            <w:bookmarkEnd w:id="5"/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2A77304" wp14:editId="4CF45A5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2" name="Prostokąt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9D3A1" id="Prostokąt 112" o:spid="_x0000_s1026" style="position:absolute;margin-left:30.55pt;margin-top:4.2pt;width:18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heJAIAAEA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GTzKF4kAgAAQA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3B6991" wp14:editId="634DB9F6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3" name="Prostokąt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59459" id="Prostokąt 113" o:spid="_x0000_s1026" style="position:absolute;margin-left:34.1pt;margin-top:4.2pt;width:18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VLEgAkAgAAQA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30597C" w:rsidRPr="00B7686A" w:rsidRDefault="0030597C" w:rsidP="007D7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7E40DDA" wp14:editId="42F424DC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4" name="Prostokąt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1282" id="Prostokąt 114" o:spid="_x0000_s1026" style="position:absolute;margin-left:32.5pt;margin-top:4.2pt;width:18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8ZBJA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BjZ8ZBJAIAAEA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B36DC65" wp14:editId="72B1EBAD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5" name="Prostokąt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70C0E" id="Prostokąt 115" o:spid="_x0000_s1026" style="position:absolute;margin-left:36.05pt;margin-top:4.2pt;width:18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ILf/B8kAgAAQA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30597C" w:rsidRPr="00B7686A" w:rsidTr="007D78C0">
        <w:trPr>
          <w:cantSplit/>
          <w:trHeight w:val="1504"/>
        </w:trPr>
        <w:tc>
          <w:tcPr>
            <w:tcW w:w="9829" w:type="dxa"/>
            <w:gridSpan w:val="5"/>
          </w:tcPr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EAB35A6" wp14:editId="7935E7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16" name="Prostokąt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B1B3B" id="Prostokąt 116" o:spid="_x0000_s1026" style="position:absolute;margin-left:0;margin-top:9.7pt;width:18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oRaz/SQCAABA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30597C" w:rsidRPr="00B7686A" w:rsidRDefault="0030597C" w:rsidP="007D78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0E3434" w:rsidRPr="00665615" w:rsidRDefault="000E3434" w:rsidP="000E3434">
      <w:pPr>
        <w:rPr>
          <w:rFonts w:ascii="Arial" w:hAnsi="Arial" w:cs="Arial"/>
        </w:rPr>
      </w:pPr>
    </w:p>
    <w:p w:rsidR="000E3434" w:rsidRDefault="000E3434" w:rsidP="00121F1E">
      <w:pPr>
        <w:spacing w:after="120" w:line="240" w:lineRule="auto"/>
        <w:rPr>
          <w:rFonts w:ascii="Arial" w:eastAsia="Calibri" w:hAnsi="Arial" w:cs="Arial"/>
        </w:rPr>
      </w:pPr>
    </w:p>
    <w:p w:rsidR="00121F1E" w:rsidRDefault="00121F1E" w:rsidP="00121F1E">
      <w:pPr>
        <w:spacing w:after="0"/>
        <w:rPr>
          <w:rFonts w:ascii="Arial" w:hAnsi="Arial" w:cs="Arial"/>
          <w:color w:val="000000"/>
        </w:rPr>
      </w:pPr>
    </w:p>
    <w:p w:rsidR="00121F1E" w:rsidRDefault="00121F1E" w:rsidP="00121F1E">
      <w:pPr>
        <w:spacing w:after="0"/>
        <w:rPr>
          <w:rFonts w:ascii="Arial" w:hAnsi="Arial" w:cs="Arial"/>
          <w:color w:val="000000"/>
        </w:rPr>
      </w:pPr>
    </w:p>
    <w:p w:rsidR="00121F1E" w:rsidRPr="005E1AE4" w:rsidRDefault="00121F1E" w:rsidP="00121F1E">
      <w:pPr>
        <w:spacing w:after="0"/>
        <w:rPr>
          <w:rFonts w:ascii="Arial" w:eastAsia="Calibri" w:hAnsi="Arial" w:cs="Arial"/>
        </w:rPr>
      </w:pPr>
    </w:p>
    <w:sectPr w:rsidR="00121F1E" w:rsidRPr="005E1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E19" w:rsidRDefault="00363E19" w:rsidP="00234244">
      <w:pPr>
        <w:spacing w:after="0" w:line="240" w:lineRule="auto"/>
      </w:pPr>
      <w:r>
        <w:separator/>
      </w:r>
    </w:p>
  </w:endnote>
  <w:endnote w:type="continuationSeparator" w:id="0">
    <w:p w:rsidR="00363E19" w:rsidRDefault="00363E19" w:rsidP="0023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E19" w:rsidRDefault="00363E19" w:rsidP="00234244">
      <w:pPr>
        <w:spacing w:after="0" w:line="240" w:lineRule="auto"/>
      </w:pPr>
      <w:r>
        <w:separator/>
      </w:r>
    </w:p>
  </w:footnote>
  <w:footnote w:type="continuationSeparator" w:id="0">
    <w:p w:rsidR="00363E19" w:rsidRDefault="00363E19" w:rsidP="00234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609A4B"/>
    <w:multiLevelType w:val="hybridMultilevel"/>
    <w:tmpl w:val="904581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2C09F0"/>
    <w:multiLevelType w:val="hybridMultilevel"/>
    <w:tmpl w:val="9354AB86"/>
    <w:lvl w:ilvl="0" w:tplc="E210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0427E"/>
    <w:multiLevelType w:val="hybridMultilevel"/>
    <w:tmpl w:val="98A80F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23DE1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72EC4"/>
    <w:multiLevelType w:val="hybridMultilevel"/>
    <w:tmpl w:val="049AE952"/>
    <w:lvl w:ilvl="0" w:tplc="409C1D9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7424A4">
      <w:start w:val="1"/>
      <w:numFmt w:val="lowerLetter"/>
      <w:lvlText w:val="(%2)"/>
      <w:lvlJc w:val="left"/>
      <w:pPr>
        <w:ind w:left="119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A6A87C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0C185ED2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FDAC558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F03274C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6EA677B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BBB6AB10">
      <w:numFmt w:val="bullet"/>
      <w:lvlText w:val="•"/>
      <w:lvlJc w:val="left"/>
      <w:pPr>
        <w:ind w:left="6394" w:hanging="360"/>
      </w:pPr>
      <w:rPr>
        <w:rFonts w:hint="default"/>
        <w:lang w:val="pl-PL" w:eastAsia="en-US" w:bidi="ar-SA"/>
      </w:rPr>
    </w:lvl>
    <w:lvl w:ilvl="8" w:tplc="0C9ABE52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5">
    <w:nsid w:val="20AD3CA0"/>
    <w:multiLevelType w:val="hybridMultilevel"/>
    <w:tmpl w:val="FC18C366"/>
    <w:lvl w:ilvl="0" w:tplc="FFFFFFFF">
      <w:start w:val="1"/>
      <w:numFmt w:val="lowerLetter"/>
      <w:lvlText w:val="(%1)"/>
      <w:lvlJc w:val="left"/>
      <w:pPr>
        <w:ind w:left="1534" w:hanging="69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A23C8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F82B24"/>
    <w:multiLevelType w:val="hybridMultilevel"/>
    <w:tmpl w:val="ECA89B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190D90"/>
    <w:multiLevelType w:val="hybridMultilevel"/>
    <w:tmpl w:val="983250A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D46D83"/>
    <w:multiLevelType w:val="hybridMultilevel"/>
    <w:tmpl w:val="20443B70"/>
    <w:lvl w:ilvl="0" w:tplc="987424A4">
      <w:start w:val="1"/>
      <w:numFmt w:val="lowerLetter"/>
      <w:lvlText w:val="(%1)"/>
      <w:lvlJc w:val="left"/>
      <w:pPr>
        <w:ind w:left="119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50571"/>
    <w:multiLevelType w:val="hybridMultilevel"/>
    <w:tmpl w:val="0414F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81002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2D7441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036EA5"/>
    <w:multiLevelType w:val="hybridMultilevel"/>
    <w:tmpl w:val="FC18C366"/>
    <w:lvl w:ilvl="0" w:tplc="66DCA5AE">
      <w:start w:val="1"/>
      <w:numFmt w:val="lowerLetter"/>
      <w:lvlText w:val="(%1)"/>
      <w:lvlJc w:val="left"/>
      <w:pPr>
        <w:ind w:left="1534" w:hanging="69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C3244"/>
    <w:multiLevelType w:val="hybridMultilevel"/>
    <w:tmpl w:val="ECA89B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3D1419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D37A2F"/>
    <w:multiLevelType w:val="hybridMultilevel"/>
    <w:tmpl w:val="0414F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8414B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4527A2"/>
    <w:multiLevelType w:val="hybridMultilevel"/>
    <w:tmpl w:val="ECA89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0D2E10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9C51646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E222B7"/>
    <w:multiLevelType w:val="hybridMultilevel"/>
    <w:tmpl w:val="F5B83646"/>
    <w:lvl w:ilvl="0" w:tplc="84567CAA">
      <w:start w:val="1"/>
      <w:numFmt w:val="lowerLetter"/>
      <w:lvlText w:val="(%1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A719C"/>
    <w:multiLevelType w:val="hybridMultilevel"/>
    <w:tmpl w:val="560C9C74"/>
    <w:lvl w:ilvl="0" w:tplc="FFFFFFFF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67CAA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23">
    <w:nsid w:val="6829446C"/>
    <w:multiLevelType w:val="hybridMultilevel"/>
    <w:tmpl w:val="ABE05DF8"/>
    <w:lvl w:ilvl="0" w:tplc="3F76F2F0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DCA5AE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662DC56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8FA41586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0C0447DC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2A764B00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A18293DA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B36E3728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5BF0669E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24">
    <w:nsid w:val="699D6C42"/>
    <w:multiLevelType w:val="hybridMultilevel"/>
    <w:tmpl w:val="0096B46E"/>
    <w:lvl w:ilvl="0" w:tplc="80524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15971"/>
    <w:multiLevelType w:val="hybridMultilevel"/>
    <w:tmpl w:val="095ED9EE"/>
    <w:lvl w:ilvl="0" w:tplc="8584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25D75"/>
    <w:multiLevelType w:val="hybridMultilevel"/>
    <w:tmpl w:val="2DAA52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F4219B"/>
    <w:multiLevelType w:val="hybridMultilevel"/>
    <w:tmpl w:val="C780351E"/>
    <w:lvl w:ilvl="0" w:tplc="678E2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6309FE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7E2F04"/>
    <w:multiLevelType w:val="hybridMultilevel"/>
    <w:tmpl w:val="F3CC83F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CA1728"/>
    <w:multiLevelType w:val="hybridMultilevel"/>
    <w:tmpl w:val="FC18C366"/>
    <w:lvl w:ilvl="0" w:tplc="FFFFFFFF">
      <w:start w:val="1"/>
      <w:numFmt w:val="lowerLetter"/>
      <w:lvlText w:val="(%1)"/>
      <w:lvlJc w:val="left"/>
      <w:pPr>
        <w:ind w:left="1534" w:hanging="69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45CDD"/>
    <w:multiLevelType w:val="hybridMultilevel"/>
    <w:tmpl w:val="0414F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845BF1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F125D0"/>
    <w:multiLevelType w:val="hybridMultilevel"/>
    <w:tmpl w:val="A42E17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3"/>
  </w:num>
  <w:num w:numId="3">
    <w:abstractNumId w:val="10"/>
  </w:num>
  <w:num w:numId="4">
    <w:abstractNumId w:val="22"/>
  </w:num>
  <w:num w:numId="5">
    <w:abstractNumId w:val="4"/>
  </w:num>
  <w:num w:numId="6">
    <w:abstractNumId w:val="21"/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5"/>
  </w:num>
  <w:num w:numId="14">
    <w:abstractNumId w:val="31"/>
  </w:num>
  <w:num w:numId="15">
    <w:abstractNumId w:val="32"/>
  </w:num>
  <w:num w:numId="16">
    <w:abstractNumId w:val="16"/>
  </w:num>
  <w:num w:numId="17">
    <w:abstractNumId w:val="9"/>
  </w:num>
  <w:num w:numId="18">
    <w:abstractNumId w:val="24"/>
  </w:num>
  <w:num w:numId="19">
    <w:abstractNumId w:val="25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</w:num>
  <w:num w:numId="22">
    <w:abstractNumId w:val="17"/>
  </w:num>
  <w:num w:numId="23">
    <w:abstractNumId w:val="6"/>
  </w:num>
  <w:num w:numId="24">
    <w:abstractNumId w:val="3"/>
  </w:num>
  <w:num w:numId="25">
    <w:abstractNumId w:val="7"/>
  </w:num>
  <w:num w:numId="26">
    <w:abstractNumId w:val="15"/>
  </w:num>
  <w:num w:numId="27">
    <w:abstractNumId w:val="29"/>
  </w:num>
  <w:num w:numId="28">
    <w:abstractNumId w:val="14"/>
  </w:num>
  <w:num w:numId="29">
    <w:abstractNumId w:val="12"/>
  </w:num>
  <w:num w:numId="30">
    <w:abstractNumId w:val="2"/>
  </w:num>
  <w:num w:numId="31">
    <w:abstractNumId w:val="33"/>
  </w:num>
  <w:num w:numId="32">
    <w:abstractNumId w:val="8"/>
  </w:num>
  <w:num w:numId="33">
    <w:abstractNumId w:val="26"/>
  </w:num>
  <w:num w:numId="34">
    <w:abstractNumId w:val="11"/>
  </w:num>
  <w:num w:numId="35">
    <w:abstractNumId w:val="34"/>
  </w:num>
  <w:num w:numId="36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7"/>
    <w:rsid w:val="000135DA"/>
    <w:rsid w:val="000E3434"/>
    <w:rsid w:val="001106F4"/>
    <w:rsid w:val="00113904"/>
    <w:rsid w:val="00121F1E"/>
    <w:rsid w:val="001259C1"/>
    <w:rsid w:val="001B4976"/>
    <w:rsid w:val="001F3BE9"/>
    <w:rsid w:val="002058A4"/>
    <w:rsid w:val="00234244"/>
    <w:rsid w:val="00267346"/>
    <w:rsid w:val="00277FB8"/>
    <w:rsid w:val="002D0D87"/>
    <w:rsid w:val="002D6BDD"/>
    <w:rsid w:val="0030597C"/>
    <w:rsid w:val="00311683"/>
    <w:rsid w:val="003342A9"/>
    <w:rsid w:val="003453CA"/>
    <w:rsid w:val="00350FF4"/>
    <w:rsid w:val="003617AD"/>
    <w:rsid w:val="00363E19"/>
    <w:rsid w:val="00445C44"/>
    <w:rsid w:val="00471565"/>
    <w:rsid w:val="00556B33"/>
    <w:rsid w:val="005A7B25"/>
    <w:rsid w:val="005C2700"/>
    <w:rsid w:val="005E1AE4"/>
    <w:rsid w:val="005E3169"/>
    <w:rsid w:val="005E31D7"/>
    <w:rsid w:val="00600C01"/>
    <w:rsid w:val="00606838"/>
    <w:rsid w:val="00624E28"/>
    <w:rsid w:val="006405B9"/>
    <w:rsid w:val="006A7905"/>
    <w:rsid w:val="006B04F4"/>
    <w:rsid w:val="00702F61"/>
    <w:rsid w:val="00706CB7"/>
    <w:rsid w:val="00714B1B"/>
    <w:rsid w:val="007C0999"/>
    <w:rsid w:val="007C2A06"/>
    <w:rsid w:val="007C6BAE"/>
    <w:rsid w:val="007C7A3E"/>
    <w:rsid w:val="0085624C"/>
    <w:rsid w:val="00891C68"/>
    <w:rsid w:val="008B0E59"/>
    <w:rsid w:val="008B2598"/>
    <w:rsid w:val="00912E92"/>
    <w:rsid w:val="00923B7E"/>
    <w:rsid w:val="009512BF"/>
    <w:rsid w:val="009715C1"/>
    <w:rsid w:val="009B3654"/>
    <w:rsid w:val="009F1B74"/>
    <w:rsid w:val="00A12507"/>
    <w:rsid w:val="00A232B4"/>
    <w:rsid w:val="00A2481B"/>
    <w:rsid w:val="00A27F3C"/>
    <w:rsid w:val="00AC7B9C"/>
    <w:rsid w:val="00AF023A"/>
    <w:rsid w:val="00B2563B"/>
    <w:rsid w:val="00B7686A"/>
    <w:rsid w:val="00BF579C"/>
    <w:rsid w:val="00C33241"/>
    <w:rsid w:val="00C4623C"/>
    <w:rsid w:val="00C545E4"/>
    <w:rsid w:val="00C86D76"/>
    <w:rsid w:val="00CF25A3"/>
    <w:rsid w:val="00CF7BB5"/>
    <w:rsid w:val="00D63B83"/>
    <w:rsid w:val="00DD45E1"/>
    <w:rsid w:val="00E33BFD"/>
    <w:rsid w:val="00E92437"/>
    <w:rsid w:val="00F234D8"/>
    <w:rsid w:val="00F425D1"/>
    <w:rsid w:val="00F861B1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20D2-8C54-41AF-941B-D2F1D054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023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Cs w:val="20"/>
    </w:rPr>
  </w:style>
  <w:style w:type="paragraph" w:styleId="Nagwek2">
    <w:name w:val="heading 2"/>
    <w:basedOn w:val="Normalny"/>
    <w:next w:val="Normalny"/>
    <w:link w:val="Nagwek2Znak"/>
    <w:qFormat/>
    <w:rsid w:val="00AF023A"/>
    <w:pPr>
      <w:keepNext/>
      <w:spacing w:after="0" w:line="240" w:lineRule="auto"/>
      <w:ind w:left="6372" w:firstLine="708"/>
      <w:jc w:val="center"/>
      <w:outlineLvl w:val="1"/>
    </w:pPr>
    <w:rPr>
      <w:rFonts w:ascii="Arial" w:eastAsia="Times New Roman" w:hAnsi="Arial" w:cs="Times New Roman"/>
      <w:i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AF023A"/>
    <w:pPr>
      <w:keepNext/>
      <w:spacing w:after="0" w:line="240" w:lineRule="auto"/>
      <w:jc w:val="right"/>
      <w:outlineLvl w:val="2"/>
    </w:pPr>
    <w:rPr>
      <w:rFonts w:ascii="Arial Narrow" w:eastAsia="Times New Roman" w:hAnsi="Arial Narrow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AF023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AF023A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color w:val="0000FF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AF023A"/>
    <w:pPr>
      <w:keepNext/>
      <w:spacing w:after="0" w:line="240" w:lineRule="auto"/>
      <w:ind w:left="709"/>
      <w:jc w:val="both"/>
      <w:outlineLvl w:val="6"/>
    </w:pPr>
    <w:rPr>
      <w:rFonts w:ascii="Arial" w:eastAsia="Times New Roman" w:hAnsi="Arial" w:cs="Arial"/>
      <w:color w:val="00000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  <w:style w:type="paragraph" w:styleId="Tekstprzypisudolnego">
    <w:name w:val="footnote text"/>
    <w:basedOn w:val="Normalny"/>
    <w:link w:val="TekstprzypisudolnegoZnak"/>
    <w:semiHidden/>
    <w:unhideWhenUsed/>
    <w:rsid w:val="002342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424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342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F023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023A"/>
    <w:rPr>
      <w:rFonts w:ascii="Arial" w:eastAsia="Times New Roman" w:hAnsi="Arial" w:cs="Times New Roman"/>
      <w:i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F023A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F0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F023A"/>
    <w:rPr>
      <w:rFonts w:ascii="Arial" w:eastAsia="Times New Roman" w:hAnsi="Arial" w:cs="Times New Roman"/>
      <w:b/>
      <w:color w:val="0000F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F023A"/>
    <w:rPr>
      <w:rFonts w:ascii="Arial" w:eastAsia="Times New Roman" w:hAnsi="Arial" w:cs="Arial"/>
      <w:color w:val="000000"/>
      <w:szCs w:val="20"/>
      <w:u w:val="single"/>
      <w:lang w:eastAsia="pl-PL"/>
    </w:rPr>
  </w:style>
  <w:style w:type="paragraph" w:customStyle="1" w:styleId="Adreszwrotny1">
    <w:name w:val="Adres zwrotny 1"/>
    <w:basedOn w:val="Normalny"/>
    <w:rsid w:val="00AF023A"/>
    <w:pPr>
      <w:keepLines/>
      <w:framePr w:w="5040" w:hSpace="187" w:vSpace="187" w:wrap="notBeside" w:vAnchor="page" w:hAnchor="margin" w:y="966" w:anchorLock="1"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customStyle="1" w:styleId="Logo">
    <w:name w:val="Logo"/>
    <w:basedOn w:val="Normalny"/>
    <w:rsid w:val="00AF023A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</w:rPr>
  </w:style>
  <w:style w:type="paragraph" w:styleId="Nagwek">
    <w:name w:val="header"/>
    <w:basedOn w:val="Normalny"/>
    <w:link w:val="NagwekZnak"/>
    <w:rsid w:val="00AF023A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AF023A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F023A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AF023A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AF023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AF023A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rsid w:val="00AF02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02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AF023A"/>
    <w:pPr>
      <w:spacing w:after="0" w:line="240" w:lineRule="auto"/>
      <w:ind w:left="1416" w:hanging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F023A"/>
    <w:pPr>
      <w:spacing w:after="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0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F023A"/>
    <w:pPr>
      <w:spacing w:after="0" w:line="240" w:lineRule="auto"/>
      <w:ind w:firstLine="644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023A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F023A"/>
    <w:pPr>
      <w:spacing w:after="0" w:line="240" w:lineRule="auto"/>
      <w:ind w:left="708" w:hanging="64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023A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F02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F023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F023A"/>
  </w:style>
  <w:style w:type="paragraph" w:styleId="Zwykytekst">
    <w:name w:val="Plain Text"/>
    <w:basedOn w:val="Normalny"/>
    <w:link w:val="ZwykytekstZnak"/>
    <w:rsid w:val="00AF02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023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F023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F023A"/>
    <w:rPr>
      <w:rFonts w:ascii="Arial" w:eastAsia="Times New Roman" w:hAnsi="Arial" w:cs="Times New Roman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F0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F023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blokowy">
    <w:name w:val="Block Text"/>
    <w:basedOn w:val="Normalny"/>
    <w:rsid w:val="00AF023A"/>
    <w:pPr>
      <w:tabs>
        <w:tab w:val="left" w:pos="709"/>
      </w:tabs>
      <w:spacing w:after="0" w:line="240" w:lineRule="auto"/>
      <w:ind w:left="993" w:right="141" w:hanging="99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AF023A"/>
    <w:pPr>
      <w:spacing w:after="0" w:line="240" w:lineRule="auto"/>
      <w:ind w:left="1416" w:hanging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rsid w:val="00AF02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023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AF023A"/>
    <w:pPr>
      <w:spacing w:after="0" w:line="240" w:lineRule="auto"/>
      <w:ind w:left="1416" w:hanging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8">
    <w:name w:val="Style8"/>
    <w:basedOn w:val="Normalny"/>
    <w:uiPriority w:val="99"/>
    <w:rsid w:val="00AF023A"/>
    <w:pPr>
      <w:widowControl w:val="0"/>
      <w:autoSpaceDE w:val="0"/>
      <w:autoSpaceDN w:val="0"/>
      <w:adjustRightInd w:val="0"/>
      <w:spacing w:after="0" w:line="254" w:lineRule="exact"/>
      <w:ind w:hanging="42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uiPriority w:val="99"/>
    <w:rsid w:val="00AF023A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AF023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F02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23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F0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023A"/>
    <w:rPr>
      <w:rFonts w:ascii="Courier New" w:eastAsia="Times New Roman" w:hAnsi="Courier New" w:cs="Times New Roman"/>
      <w:b/>
      <w:bCs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AF023A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Garamond" w:hAnsi="Garamond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F023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F023A"/>
    <w:pPr>
      <w:spacing w:after="100"/>
    </w:pPr>
    <w:rPr>
      <w:rFonts w:ascii="Calibri" w:eastAsia="Calibri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023A"/>
    <w:pPr>
      <w:keepLines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AF02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unhideWhenUsed/>
    <w:rsid w:val="00AF02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023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F023A"/>
    <w:rPr>
      <w:vertAlign w:val="superscript"/>
    </w:rPr>
  </w:style>
  <w:style w:type="paragraph" w:styleId="Poprawka">
    <w:name w:val="Revision"/>
    <w:hidden/>
    <w:uiPriority w:val="99"/>
    <w:semiHidden/>
    <w:rsid w:val="00AF023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4D5B-D3FA-4CCC-88FA-D2617E0B7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30</Pages>
  <Words>7902</Words>
  <Characters>47416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55208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Kryściak</dc:creator>
  <cp:lastModifiedBy>Sokołowska Katarzyna</cp:lastModifiedBy>
  <cp:revision>57</cp:revision>
  <dcterms:created xsi:type="dcterms:W3CDTF">2020-04-28T23:00:00Z</dcterms:created>
  <dcterms:modified xsi:type="dcterms:W3CDTF">2024-09-20T12:46:00Z</dcterms:modified>
</cp:coreProperties>
</file>